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7D" w:rsidRPr="00D45269" w:rsidRDefault="00764565" w:rsidP="007B207D">
      <w:pPr>
        <w:spacing w:after="0" w:line="240" w:lineRule="auto"/>
        <w:jc w:val="right"/>
        <w:rPr>
          <w:lang w:val="pl-PL"/>
        </w:rPr>
      </w:pPr>
      <w:r>
        <w:rPr>
          <w:bCs/>
          <w:lang w:val="pl-PL"/>
        </w:rPr>
        <w:t xml:space="preserve"> </w:t>
      </w:r>
    </w:p>
    <w:p w:rsidR="007B207D" w:rsidRPr="00C07098" w:rsidRDefault="007B207D">
      <w:pPr>
        <w:pStyle w:val="Bezodstpw"/>
        <w:spacing w:before="1540" w:after="240"/>
        <w:jc w:val="center"/>
        <w:rPr>
          <w:color w:val="4F81BD" w:themeColor="accent1"/>
          <w:lang w:val="pl-PL"/>
        </w:rPr>
      </w:pPr>
    </w:p>
    <w:sdt>
      <w:sdtPr>
        <w:rPr>
          <w:color w:val="4F81BD" w:themeColor="accent1"/>
        </w:rPr>
        <w:id w:val="810744363"/>
        <w:docPartObj>
          <w:docPartGallery w:val="Cover Pages"/>
          <w:docPartUnique/>
        </w:docPartObj>
      </w:sdtPr>
      <w:sdtEndPr>
        <w:rPr>
          <w:bCs/>
          <w:color w:val="auto"/>
          <w:lang w:val="pl-PL"/>
        </w:rPr>
      </w:sdtEndPr>
      <w:sdtContent>
        <w:p w:rsidR="00A33F10" w:rsidRDefault="00A33F10">
          <w:pPr>
            <w:pStyle w:val="Bezodstpw"/>
            <w:spacing w:before="1540" w:after="240"/>
            <w:jc w:val="center"/>
            <w:rPr>
              <w:color w:val="4F81BD" w:themeColor="accent1"/>
            </w:rPr>
          </w:pPr>
        </w:p>
        <w:p w:rsidR="00A33F10" w:rsidRPr="007D32DF" w:rsidRDefault="00A33F10">
          <w:pPr>
            <w:pStyle w:val="Bezodstpw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caps/>
              <w:sz w:val="56"/>
              <w:szCs w:val="56"/>
              <w:lang w:val="pl-PL"/>
            </w:rPr>
          </w:pPr>
          <w:r w:rsidRPr="007D32DF">
            <w:rPr>
              <w:rFonts w:asciiTheme="majorHAnsi" w:eastAsiaTheme="majorEastAsia" w:hAnsiTheme="majorHAnsi" w:cstheme="majorBidi"/>
              <w:caps/>
              <w:sz w:val="56"/>
              <w:szCs w:val="56"/>
              <w:lang w:val="pl-PL"/>
            </w:rPr>
            <w:t>Polityka bezpieczeństwa informacji</w:t>
          </w:r>
        </w:p>
        <w:p w:rsidR="00764565" w:rsidRPr="00C80BBE" w:rsidRDefault="00764565" w:rsidP="00C80BBE">
          <w:pPr>
            <w:pStyle w:val="Bezodstpw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caps/>
              <w:sz w:val="32"/>
              <w:szCs w:val="32"/>
            </w:rPr>
          </w:pPr>
          <w:r w:rsidRPr="007D32DF">
            <w:rPr>
              <w:rFonts w:asciiTheme="majorHAnsi" w:eastAsiaTheme="majorEastAsia" w:hAnsiTheme="majorHAnsi" w:cstheme="majorBidi"/>
              <w:caps/>
              <w:sz w:val="32"/>
              <w:szCs w:val="32"/>
              <w:lang w:val="pl-PL"/>
            </w:rPr>
            <w:t xml:space="preserve">w </w:t>
          </w:r>
          <w:r w:rsidR="00F70296" w:rsidRPr="007D32DF">
            <w:rPr>
              <w:rFonts w:asciiTheme="majorHAnsi" w:eastAsiaTheme="majorEastAsia" w:hAnsiTheme="majorHAnsi" w:cstheme="majorBidi"/>
              <w:caps/>
              <w:sz w:val="32"/>
              <w:szCs w:val="32"/>
              <w:lang w:val="pl-PL"/>
            </w:rPr>
            <w:t xml:space="preserve">Szkole Podstawowej </w:t>
          </w:r>
          <w:r w:rsidR="002B60B0" w:rsidRPr="007D32DF">
            <w:rPr>
              <w:rFonts w:asciiTheme="majorHAnsi" w:eastAsiaTheme="majorEastAsia" w:hAnsiTheme="majorHAnsi" w:cstheme="majorBidi"/>
              <w:caps/>
              <w:sz w:val="32"/>
              <w:szCs w:val="32"/>
              <w:lang w:val="pl-PL"/>
            </w:rPr>
            <w:br/>
          </w:r>
          <w:r w:rsidR="0006237C" w:rsidRPr="007D32DF">
            <w:rPr>
              <w:rFonts w:asciiTheme="majorHAnsi" w:eastAsiaTheme="majorEastAsia" w:hAnsiTheme="majorHAnsi" w:cstheme="majorBidi"/>
              <w:caps/>
              <w:sz w:val="32"/>
              <w:szCs w:val="32"/>
              <w:lang w:val="pl-PL"/>
            </w:rPr>
            <w:t xml:space="preserve">im. </w:t>
          </w:r>
          <w:r w:rsidR="0006237C" w:rsidRPr="0006237C">
            <w:rPr>
              <w:rFonts w:asciiTheme="majorHAnsi" w:eastAsiaTheme="majorEastAsia" w:hAnsiTheme="majorHAnsi" w:cstheme="majorBidi"/>
              <w:caps/>
              <w:sz w:val="32"/>
              <w:szCs w:val="32"/>
            </w:rPr>
            <w:t xml:space="preserve">Tadeusza Kościuszki w </w:t>
          </w:r>
          <w:r w:rsidR="00815BD6">
            <w:rPr>
              <w:rFonts w:asciiTheme="majorHAnsi" w:eastAsiaTheme="majorEastAsia" w:hAnsiTheme="majorHAnsi" w:cstheme="majorBidi"/>
              <w:caps/>
              <w:sz w:val="32"/>
              <w:szCs w:val="32"/>
            </w:rPr>
            <w:t>Suchowoli</w:t>
          </w:r>
          <w:r w:rsidR="0006237C" w:rsidRPr="0006237C">
            <w:rPr>
              <w:rFonts w:asciiTheme="majorHAnsi" w:eastAsiaTheme="majorEastAsia" w:hAnsiTheme="majorHAnsi" w:cstheme="majorBidi"/>
              <w:caps/>
              <w:sz w:val="32"/>
              <w:szCs w:val="32"/>
            </w:rPr>
            <w:t xml:space="preserve">  </w:t>
          </w:r>
        </w:p>
        <w:p w:rsidR="00A33F10" w:rsidRDefault="00A33F10">
          <w:pPr>
            <w:pStyle w:val="Bezodstpw"/>
            <w:jc w:val="center"/>
            <w:rPr>
              <w:color w:val="4F81BD" w:themeColor="accent1"/>
              <w:sz w:val="28"/>
              <w:szCs w:val="28"/>
            </w:rPr>
          </w:pPr>
          <w:r>
            <w:rPr>
              <w:color w:val="4F81BD" w:themeColor="accent1"/>
              <w:sz w:val="28"/>
              <w:szCs w:val="28"/>
            </w:rPr>
            <w:t xml:space="preserve"> </w:t>
          </w:r>
        </w:p>
        <w:p w:rsidR="00A33F10" w:rsidRDefault="00A33F10">
          <w:pPr>
            <w:pStyle w:val="Bezodstpw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  <w:lang w:val="pl-PL" w:eastAsia="pl-PL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54A01C" wp14:editId="0E8F084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9090660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e tekstow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3F10" w:rsidRPr="00C07098" w:rsidRDefault="00A33F10">
                                <w:pPr>
                                  <w:pStyle w:val="Bezodstpw"/>
                                  <w:spacing w:after="40"/>
                                  <w:jc w:val="center"/>
                                  <w:rPr>
                                    <w:caps/>
                                    <w:sz w:val="28"/>
                                    <w:szCs w:val="28"/>
                                    <w:lang w:val="pl-PL"/>
                                  </w:rPr>
                                </w:pPr>
                                <w:r w:rsidRPr="00A33F10">
                                  <w:rPr>
                                    <w:caps/>
                                    <w:sz w:val="28"/>
                                    <w:szCs w:val="28"/>
                                    <w:lang w:val="pl-PL"/>
                                  </w:rPr>
                                  <w:t xml:space="preserve"> </w:t>
                                </w:r>
                                <w:r w:rsidR="00C80BBE">
                                  <w:rPr>
                                    <w:caps/>
                                    <w:sz w:val="28"/>
                                    <w:szCs w:val="28"/>
                                    <w:lang w:val="pl-PL"/>
                                  </w:rPr>
                                  <w:t>marzec</w:t>
                                </w:r>
                                <w:r w:rsidR="00FB674E">
                                  <w:rPr>
                                    <w:caps/>
                                    <w:sz w:val="28"/>
                                    <w:szCs w:val="28"/>
                                    <w:lang w:val="pl-PL"/>
                                  </w:rPr>
                                  <w:t xml:space="preserve"> </w:t>
                                </w:r>
                                <w:r w:rsidR="00272622">
                                  <w:rPr>
                                    <w:caps/>
                                    <w:sz w:val="28"/>
                                    <w:szCs w:val="28"/>
                                    <w:lang w:val="pl-PL"/>
                                  </w:rPr>
                                  <w:t>201</w:t>
                                </w:r>
                                <w:r w:rsidR="00BF6FA6">
                                  <w:rPr>
                                    <w:caps/>
                                    <w:sz w:val="28"/>
                                    <w:szCs w:val="28"/>
                                    <w:lang w:val="pl-PL"/>
                                  </w:rPr>
                                  <w:t>9</w:t>
                                </w:r>
                              </w:p>
                              <w:p w:rsidR="00A33F10" w:rsidRPr="00C07098" w:rsidRDefault="00764565">
                                <w:pPr>
                                  <w:pStyle w:val="Bezodstpw"/>
                                  <w:jc w:val="center"/>
                                  <w:rPr>
                                    <w:lang w:val="pl-PL"/>
                                  </w:rPr>
                                </w:pPr>
                                <w:r>
                                  <w:rPr>
                                    <w:caps/>
                                    <w:lang w:val="pl-PL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" filled="f" stroked="f" strokeweight=".5pt">
                    <v:textbox style="mso-fit-shape-to-text:t" inset="0,0,0,0">
                      <w:txbxContent>
                        <w:p w:rsidR="00A33F10" w:rsidRPr="00C07098" w:rsidRDefault="00A33F10">
                          <w:pPr>
                            <w:pStyle w:val="Bezodstpw"/>
                            <w:spacing w:after="40"/>
                            <w:jc w:val="center"/>
                            <w:rPr>
                              <w:caps/>
                              <w:sz w:val="28"/>
                              <w:szCs w:val="28"/>
                              <w:lang w:val="pl-PL"/>
                            </w:rPr>
                          </w:pPr>
                          <w:r w:rsidRPr="00A33F10">
                            <w:rPr>
                              <w:caps/>
                              <w:sz w:val="28"/>
                              <w:szCs w:val="28"/>
                              <w:lang w:val="pl-PL"/>
                            </w:rPr>
                            <w:t xml:space="preserve"> </w:t>
                          </w:r>
                          <w:r w:rsidR="00C80BBE">
                            <w:rPr>
                              <w:caps/>
                              <w:sz w:val="28"/>
                              <w:szCs w:val="28"/>
                              <w:lang w:val="pl-PL"/>
                            </w:rPr>
                            <w:t>marzec</w:t>
                          </w:r>
                          <w:r w:rsidR="00FB674E">
                            <w:rPr>
                              <w:caps/>
                              <w:sz w:val="28"/>
                              <w:szCs w:val="28"/>
                              <w:lang w:val="pl-PL"/>
                            </w:rPr>
                            <w:t xml:space="preserve"> </w:t>
                          </w:r>
                          <w:r w:rsidR="00272622">
                            <w:rPr>
                              <w:caps/>
                              <w:sz w:val="28"/>
                              <w:szCs w:val="28"/>
                              <w:lang w:val="pl-PL"/>
                            </w:rPr>
                            <w:t>201</w:t>
                          </w:r>
                          <w:r w:rsidR="00BF6FA6">
                            <w:rPr>
                              <w:caps/>
                              <w:sz w:val="28"/>
                              <w:szCs w:val="28"/>
                              <w:lang w:val="pl-PL"/>
                            </w:rPr>
                            <w:t>9</w:t>
                          </w:r>
                        </w:p>
                        <w:p w:rsidR="00A33F10" w:rsidRPr="00C07098" w:rsidRDefault="00764565">
                          <w:pPr>
                            <w:pStyle w:val="Bezodstpw"/>
                            <w:jc w:val="center"/>
                            <w:rPr>
                              <w:lang w:val="pl-PL"/>
                            </w:rPr>
                          </w:pPr>
                          <w:r>
                            <w:rPr>
                              <w:caps/>
                              <w:lang w:val="pl-PL"/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764565" w:rsidRDefault="00A33F10">
          <w:pPr>
            <w:rPr>
              <w:bCs/>
              <w:lang w:val="pl-PL"/>
            </w:rPr>
            <w:sectPr w:rsidR="00764565" w:rsidSect="00245C57">
              <w:headerReference w:type="default" r:id="rId10"/>
              <w:footerReference w:type="first" r:id="rId11"/>
              <w:pgSz w:w="11904" w:h="16843"/>
              <w:pgMar w:top="492" w:right="1110" w:bottom="799" w:left="1134" w:header="708" w:footer="708" w:gutter="0"/>
              <w:cols w:space="43"/>
              <w:noEndnote/>
              <w:docGrid w:linePitch="326"/>
            </w:sectPr>
          </w:pPr>
          <w:r>
            <w:rPr>
              <w:bCs/>
              <w:lang w:val="pl-PL"/>
            </w:rPr>
            <w:br w:type="page"/>
          </w:r>
        </w:p>
        <w:p w:rsidR="00A33F10" w:rsidRDefault="007B01AD">
          <w:pPr>
            <w:rPr>
              <w:bCs/>
              <w:lang w:val="pl-PL"/>
            </w:rPr>
          </w:pPr>
        </w:p>
      </w:sdtContent>
    </w:sdt>
    <w:bookmarkStart w:id="0" w:name="_Toc389220436" w:displacedByCustomXml="next"/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id w:val="685943291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A33F10" w:rsidRDefault="00A33F10">
          <w:pPr>
            <w:pStyle w:val="Nagwekspisutreci"/>
          </w:pPr>
          <w:r>
            <w:rPr>
              <w:lang w:val="pl-PL"/>
            </w:rPr>
            <w:t>Spis treści</w:t>
          </w:r>
        </w:p>
        <w:p w:rsidR="0006237C" w:rsidRDefault="00A33F10">
          <w:pPr>
            <w:pStyle w:val="Spistreci1"/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44703" w:history="1">
            <w:r w:rsidR="0006237C" w:rsidRPr="00A13F4C">
              <w:rPr>
                <w:rStyle w:val="Hipercze"/>
                <w:noProof/>
                <w:lang w:bidi="en-US"/>
              </w:rPr>
              <w:t>I.</w:t>
            </w:r>
            <w:r w:rsidR="0006237C">
              <w:rPr>
                <w:noProof/>
                <w:lang w:eastAsia="pl-PL"/>
              </w:rPr>
              <w:tab/>
            </w:r>
            <w:r w:rsidR="0006237C" w:rsidRPr="00A13F4C">
              <w:rPr>
                <w:rStyle w:val="Hipercze"/>
                <w:noProof/>
                <w:lang w:bidi="en-US"/>
              </w:rPr>
              <w:t>Podstawowe pojęcia</w:t>
            </w:r>
            <w:r w:rsidR="0006237C">
              <w:rPr>
                <w:noProof/>
                <w:webHidden/>
              </w:rPr>
              <w:tab/>
            </w:r>
            <w:r w:rsidR="0006237C">
              <w:rPr>
                <w:noProof/>
                <w:webHidden/>
              </w:rPr>
              <w:fldChar w:fldCharType="begin"/>
            </w:r>
            <w:r w:rsidR="0006237C">
              <w:rPr>
                <w:noProof/>
                <w:webHidden/>
              </w:rPr>
              <w:instrText xml:space="preserve"> PAGEREF _Toc3644703 \h </w:instrText>
            </w:r>
            <w:r w:rsidR="0006237C">
              <w:rPr>
                <w:noProof/>
                <w:webHidden/>
              </w:rPr>
            </w:r>
            <w:r w:rsidR="0006237C">
              <w:rPr>
                <w:noProof/>
                <w:webHidden/>
              </w:rPr>
              <w:fldChar w:fldCharType="separate"/>
            </w:r>
            <w:r w:rsidR="00815BD6">
              <w:rPr>
                <w:noProof/>
                <w:webHidden/>
              </w:rPr>
              <w:t>3</w:t>
            </w:r>
            <w:r w:rsidR="0006237C">
              <w:rPr>
                <w:noProof/>
                <w:webHidden/>
              </w:rPr>
              <w:fldChar w:fldCharType="end"/>
            </w:r>
          </w:hyperlink>
        </w:p>
        <w:p w:rsidR="0006237C" w:rsidRDefault="007B01AD">
          <w:pPr>
            <w:pStyle w:val="Spistreci1"/>
            <w:rPr>
              <w:noProof/>
              <w:lang w:eastAsia="pl-PL"/>
            </w:rPr>
          </w:pPr>
          <w:hyperlink w:anchor="_Toc3644704" w:history="1">
            <w:r w:rsidR="0006237C" w:rsidRPr="00A13F4C">
              <w:rPr>
                <w:rStyle w:val="Hipercze"/>
                <w:noProof/>
                <w:lang w:bidi="en-US"/>
              </w:rPr>
              <w:t>II.</w:t>
            </w:r>
            <w:r w:rsidR="0006237C">
              <w:rPr>
                <w:noProof/>
                <w:lang w:eastAsia="pl-PL"/>
              </w:rPr>
              <w:tab/>
            </w:r>
            <w:r w:rsidR="0006237C" w:rsidRPr="00A13F4C">
              <w:rPr>
                <w:rStyle w:val="Hipercze"/>
                <w:noProof/>
                <w:lang w:bidi="en-US"/>
              </w:rPr>
              <w:t>STRATEGIA BEZPIECZEŃSTWA</w:t>
            </w:r>
            <w:r w:rsidR="0006237C">
              <w:rPr>
                <w:noProof/>
                <w:webHidden/>
              </w:rPr>
              <w:tab/>
            </w:r>
            <w:r w:rsidR="0006237C">
              <w:rPr>
                <w:noProof/>
                <w:webHidden/>
              </w:rPr>
              <w:fldChar w:fldCharType="begin"/>
            </w:r>
            <w:r w:rsidR="0006237C">
              <w:rPr>
                <w:noProof/>
                <w:webHidden/>
              </w:rPr>
              <w:instrText xml:space="preserve"> PAGEREF _Toc3644704 \h </w:instrText>
            </w:r>
            <w:r w:rsidR="0006237C">
              <w:rPr>
                <w:noProof/>
                <w:webHidden/>
              </w:rPr>
            </w:r>
            <w:r w:rsidR="0006237C">
              <w:rPr>
                <w:noProof/>
                <w:webHidden/>
              </w:rPr>
              <w:fldChar w:fldCharType="separate"/>
            </w:r>
            <w:r w:rsidR="00815BD6">
              <w:rPr>
                <w:noProof/>
                <w:webHidden/>
              </w:rPr>
              <w:t>3</w:t>
            </w:r>
            <w:r w:rsidR="0006237C">
              <w:rPr>
                <w:noProof/>
                <w:webHidden/>
              </w:rPr>
              <w:fldChar w:fldCharType="end"/>
            </w:r>
          </w:hyperlink>
        </w:p>
        <w:p w:rsidR="0006237C" w:rsidRDefault="007B01AD">
          <w:pPr>
            <w:pStyle w:val="Spistreci2"/>
            <w:rPr>
              <w:noProof/>
              <w:lang w:eastAsia="pl-PL"/>
            </w:rPr>
          </w:pPr>
          <w:hyperlink w:anchor="_Toc3644705" w:history="1">
            <w:r w:rsidR="0006237C" w:rsidRPr="00A13F4C">
              <w:rPr>
                <w:rStyle w:val="Hipercze"/>
                <w:noProof/>
                <w:lang w:bidi="en-US"/>
              </w:rPr>
              <w:t>I.1</w:t>
            </w:r>
            <w:r w:rsidR="0006237C">
              <w:rPr>
                <w:noProof/>
                <w:lang w:eastAsia="pl-PL"/>
              </w:rPr>
              <w:tab/>
            </w:r>
            <w:r w:rsidR="0006237C" w:rsidRPr="00A13F4C">
              <w:rPr>
                <w:rStyle w:val="Hipercze"/>
                <w:noProof/>
                <w:lang w:bidi="en-US"/>
              </w:rPr>
              <w:t>Cel strategii bezpieczeństwa</w:t>
            </w:r>
            <w:r w:rsidR="0006237C">
              <w:rPr>
                <w:noProof/>
                <w:webHidden/>
              </w:rPr>
              <w:tab/>
            </w:r>
            <w:r w:rsidR="0006237C">
              <w:rPr>
                <w:noProof/>
                <w:webHidden/>
              </w:rPr>
              <w:fldChar w:fldCharType="begin"/>
            </w:r>
            <w:r w:rsidR="0006237C">
              <w:rPr>
                <w:noProof/>
                <w:webHidden/>
              </w:rPr>
              <w:instrText xml:space="preserve"> PAGEREF _Toc3644705 \h </w:instrText>
            </w:r>
            <w:r w:rsidR="0006237C">
              <w:rPr>
                <w:noProof/>
                <w:webHidden/>
              </w:rPr>
            </w:r>
            <w:r w:rsidR="0006237C">
              <w:rPr>
                <w:noProof/>
                <w:webHidden/>
              </w:rPr>
              <w:fldChar w:fldCharType="separate"/>
            </w:r>
            <w:r w:rsidR="00815BD6">
              <w:rPr>
                <w:noProof/>
                <w:webHidden/>
              </w:rPr>
              <w:t>4</w:t>
            </w:r>
            <w:r w:rsidR="0006237C">
              <w:rPr>
                <w:noProof/>
                <w:webHidden/>
              </w:rPr>
              <w:fldChar w:fldCharType="end"/>
            </w:r>
          </w:hyperlink>
        </w:p>
        <w:p w:rsidR="0006237C" w:rsidRDefault="007B01AD">
          <w:pPr>
            <w:pStyle w:val="Spistreci2"/>
            <w:rPr>
              <w:noProof/>
              <w:lang w:eastAsia="pl-PL"/>
            </w:rPr>
          </w:pPr>
          <w:hyperlink w:anchor="_Toc3644706" w:history="1">
            <w:r w:rsidR="0006237C" w:rsidRPr="00A13F4C">
              <w:rPr>
                <w:rStyle w:val="Hipercze"/>
                <w:noProof/>
                <w:lang w:bidi="en-US"/>
              </w:rPr>
              <w:t>I.2</w:t>
            </w:r>
            <w:r w:rsidR="0006237C">
              <w:rPr>
                <w:noProof/>
                <w:lang w:eastAsia="pl-PL"/>
              </w:rPr>
              <w:tab/>
            </w:r>
            <w:r w:rsidR="0006237C" w:rsidRPr="00A13F4C">
              <w:rPr>
                <w:rStyle w:val="Hipercze"/>
                <w:noProof/>
                <w:lang w:bidi="en-US"/>
              </w:rPr>
              <w:t>De</w:t>
            </w:r>
            <w:r w:rsidR="00B30816">
              <w:rPr>
                <w:rStyle w:val="Hipercze"/>
                <w:noProof/>
                <w:lang w:bidi="en-US"/>
              </w:rPr>
              <w:t>klaracja Kierownictwa</w:t>
            </w:r>
            <w:r w:rsidR="0006237C" w:rsidRPr="00A13F4C">
              <w:rPr>
                <w:rStyle w:val="Hipercze"/>
                <w:noProof/>
                <w:lang w:bidi="en-US"/>
              </w:rPr>
              <w:t xml:space="preserve"> Szkoły Podstawowej </w:t>
            </w:r>
            <w:r w:rsidR="00B30816">
              <w:rPr>
                <w:rStyle w:val="Hipercze"/>
                <w:noProof/>
                <w:lang w:bidi="en-US"/>
              </w:rPr>
              <w:t xml:space="preserve">im. </w:t>
            </w:r>
            <w:r w:rsidR="0006237C" w:rsidRPr="00A13F4C">
              <w:rPr>
                <w:rStyle w:val="Hipercze"/>
                <w:noProof/>
                <w:lang w:bidi="en-US"/>
              </w:rPr>
              <w:t xml:space="preserve">Tadeusza Kościuszki w </w:t>
            </w:r>
            <w:r w:rsidR="00815BD6">
              <w:rPr>
                <w:rStyle w:val="Hipercze"/>
                <w:noProof/>
                <w:lang w:bidi="en-US"/>
              </w:rPr>
              <w:t>Suchowoli</w:t>
            </w:r>
            <w:r w:rsidR="0006237C">
              <w:rPr>
                <w:noProof/>
                <w:webHidden/>
              </w:rPr>
              <w:tab/>
            </w:r>
            <w:r w:rsidR="0006237C">
              <w:rPr>
                <w:noProof/>
                <w:webHidden/>
              </w:rPr>
              <w:fldChar w:fldCharType="begin"/>
            </w:r>
            <w:r w:rsidR="0006237C">
              <w:rPr>
                <w:noProof/>
                <w:webHidden/>
              </w:rPr>
              <w:instrText xml:space="preserve"> PAGEREF _Toc3644706 \h </w:instrText>
            </w:r>
            <w:r w:rsidR="0006237C">
              <w:rPr>
                <w:noProof/>
                <w:webHidden/>
              </w:rPr>
            </w:r>
            <w:r w:rsidR="0006237C">
              <w:rPr>
                <w:noProof/>
                <w:webHidden/>
              </w:rPr>
              <w:fldChar w:fldCharType="separate"/>
            </w:r>
            <w:r w:rsidR="00815BD6">
              <w:rPr>
                <w:noProof/>
                <w:webHidden/>
              </w:rPr>
              <w:t>4</w:t>
            </w:r>
            <w:r w:rsidR="0006237C">
              <w:rPr>
                <w:noProof/>
                <w:webHidden/>
              </w:rPr>
              <w:fldChar w:fldCharType="end"/>
            </w:r>
          </w:hyperlink>
        </w:p>
        <w:p w:rsidR="0006237C" w:rsidRDefault="007B01AD">
          <w:pPr>
            <w:pStyle w:val="Spistreci1"/>
            <w:rPr>
              <w:noProof/>
              <w:lang w:eastAsia="pl-PL"/>
            </w:rPr>
          </w:pPr>
          <w:hyperlink w:anchor="_Toc3644707" w:history="1">
            <w:r w:rsidR="0006237C" w:rsidRPr="00A13F4C">
              <w:rPr>
                <w:rStyle w:val="Hipercze"/>
                <w:noProof/>
                <w:lang w:bidi="en-US"/>
              </w:rPr>
              <w:t>III.</w:t>
            </w:r>
            <w:r w:rsidR="0006237C">
              <w:rPr>
                <w:noProof/>
                <w:lang w:eastAsia="pl-PL"/>
              </w:rPr>
              <w:tab/>
            </w:r>
            <w:r w:rsidR="0006237C" w:rsidRPr="00A13F4C">
              <w:rPr>
                <w:rStyle w:val="Hipercze"/>
                <w:noProof/>
                <w:lang w:bidi="en-US"/>
              </w:rPr>
              <w:t>Zasady ogólne</w:t>
            </w:r>
            <w:r w:rsidR="0006237C">
              <w:rPr>
                <w:noProof/>
                <w:webHidden/>
              </w:rPr>
              <w:tab/>
            </w:r>
            <w:r w:rsidR="0006237C">
              <w:rPr>
                <w:noProof/>
                <w:webHidden/>
              </w:rPr>
              <w:fldChar w:fldCharType="begin"/>
            </w:r>
            <w:r w:rsidR="0006237C">
              <w:rPr>
                <w:noProof/>
                <w:webHidden/>
              </w:rPr>
              <w:instrText xml:space="preserve"> PAGEREF _Toc3644707 \h </w:instrText>
            </w:r>
            <w:r w:rsidR="0006237C">
              <w:rPr>
                <w:noProof/>
                <w:webHidden/>
              </w:rPr>
            </w:r>
            <w:r w:rsidR="0006237C">
              <w:rPr>
                <w:noProof/>
                <w:webHidden/>
              </w:rPr>
              <w:fldChar w:fldCharType="separate"/>
            </w:r>
            <w:r w:rsidR="00815BD6">
              <w:rPr>
                <w:noProof/>
                <w:webHidden/>
              </w:rPr>
              <w:t>4</w:t>
            </w:r>
            <w:r w:rsidR="0006237C">
              <w:rPr>
                <w:noProof/>
                <w:webHidden/>
              </w:rPr>
              <w:fldChar w:fldCharType="end"/>
            </w:r>
          </w:hyperlink>
        </w:p>
        <w:p w:rsidR="0006237C" w:rsidRDefault="007B01AD">
          <w:pPr>
            <w:pStyle w:val="Spistreci1"/>
            <w:rPr>
              <w:noProof/>
              <w:lang w:eastAsia="pl-PL"/>
            </w:rPr>
          </w:pPr>
          <w:hyperlink w:anchor="_Toc3644708" w:history="1">
            <w:r w:rsidR="0006237C" w:rsidRPr="00A13F4C">
              <w:rPr>
                <w:rStyle w:val="Hipercze"/>
                <w:noProof/>
                <w:lang w:bidi="en-US"/>
              </w:rPr>
              <w:t>IV.</w:t>
            </w:r>
            <w:r w:rsidR="0006237C">
              <w:rPr>
                <w:noProof/>
                <w:lang w:eastAsia="pl-PL"/>
              </w:rPr>
              <w:tab/>
            </w:r>
            <w:r w:rsidR="0006237C" w:rsidRPr="00A13F4C">
              <w:rPr>
                <w:rStyle w:val="Hipercze"/>
                <w:noProof/>
                <w:lang w:bidi="en-US"/>
              </w:rPr>
              <w:t>Zasady ochrony zasobów informacyjnych</w:t>
            </w:r>
            <w:r w:rsidR="0006237C">
              <w:rPr>
                <w:noProof/>
                <w:webHidden/>
              </w:rPr>
              <w:tab/>
            </w:r>
            <w:r w:rsidR="0006237C">
              <w:rPr>
                <w:noProof/>
                <w:webHidden/>
              </w:rPr>
              <w:fldChar w:fldCharType="begin"/>
            </w:r>
            <w:r w:rsidR="0006237C">
              <w:rPr>
                <w:noProof/>
                <w:webHidden/>
              </w:rPr>
              <w:instrText xml:space="preserve"> PAGEREF _Toc3644708 \h </w:instrText>
            </w:r>
            <w:r w:rsidR="0006237C">
              <w:rPr>
                <w:noProof/>
                <w:webHidden/>
              </w:rPr>
            </w:r>
            <w:r w:rsidR="0006237C">
              <w:rPr>
                <w:noProof/>
                <w:webHidden/>
              </w:rPr>
              <w:fldChar w:fldCharType="separate"/>
            </w:r>
            <w:r w:rsidR="00815BD6">
              <w:rPr>
                <w:noProof/>
                <w:webHidden/>
              </w:rPr>
              <w:t>5</w:t>
            </w:r>
            <w:r w:rsidR="0006237C">
              <w:rPr>
                <w:noProof/>
                <w:webHidden/>
              </w:rPr>
              <w:fldChar w:fldCharType="end"/>
            </w:r>
          </w:hyperlink>
        </w:p>
        <w:p w:rsidR="0006237C" w:rsidRDefault="007B01AD">
          <w:pPr>
            <w:pStyle w:val="Spistreci1"/>
            <w:rPr>
              <w:noProof/>
              <w:lang w:eastAsia="pl-PL"/>
            </w:rPr>
          </w:pPr>
          <w:hyperlink w:anchor="_Toc3644709" w:history="1">
            <w:r w:rsidR="0006237C" w:rsidRPr="00A13F4C">
              <w:rPr>
                <w:rStyle w:val="Hipercze"/>
                <w:noProof/>
                <w:lang w:bidi="en-US"/>
              </w:rPr>
              <w:t>V.</w:t>
            </w:r>
            <w:r w:rsidR="0006237C">
              <w:rPr>
                <w:noProof/>
                <w:lang w:eastAsia="pl-PL"/>
              </w:rPr>
              <w:tab/>
            </w:r>
            <w:r w:rsidR="0006237C" w:rsidRPr="00A13F4C">
              <w:rPr>
                <w:rStyle w:val="Hipercze"/>
                <w:noProof/>
                <w:lang w:bidi="en-US"/>
              </w:rPr>
              <w:t>Konsekwencje naruszenia Polityki Bezpieczeństwa Informacji.</w:t>
            </w:r>
            <w:r w:rsidR="0006237C">
              <w:rPr>
                <w:noProof/>
                <w:webHidden/>
              </w:rPr>
              <w:tab/>
            </w:r>
            <w:r w:rsidR="0006237C">
              <w:rPr>
                <w:noProof/>
                <w:webHidden/>
              </w:rPr>
              <w:fldChar w:fldCharType="begin"/>
            </w:r>
            <w:r w:rsidR="0006237C">
              <w:rPr>
                <w:noProof/>
                <w:webHidden/>
              </w:rPr>
              <w:instrText xml:space="preserve"> PAGEREF _Toc3644709 \h </w:instrText>
            </w:r>
            <w:r w:rsidR="0006237C">
              <w:rPr>
                <w:noProof/>
                <w:webHidden/>
              </w:rPr>
            </w:r>
            <w:r w:rsidR="0006237C">
              <w:rPr>
                <w:noProof/>
                <w:webHidden/>
              </w:rPr>
              <w:fldChar w:fldCharType="separate"/>
            </w:r>
            <w:r w:rsidR="00815BD6">
              <w:rPr>
                <w:noProof/>
                <w:webHidden/>
              </w:rPr>
              <w:t>6</w:t>
            </w:r>
            <w:r w:rsidR="0006237C">
              <w:rPr>
                <w:noProof/>
                <w:webHidden/>
              </w:rPr>
              <w:fldChar w:fldCharType="end"/>
            </w:r>
          </w:hyperlink>
        </w:p>
        <w:p w:rsidR="0006237C" w:rsidRDefault="007B01AD">
          <w:pPr>
            <w:pStyle w:val="Spistreci1"/>
            <w:rPr>
              <w:noProof/>
              <w:lang w:eastAsia="pl-PL"/>
            </w:rPr>
          </w:pPr>
          <w:hyperlink w:anchor="_Toc3644710" w:history="1">
            <w:r w:rsidR="0006237C" w:rsidRPr="00A13F4C">
              <w:rPr>
                <w:rStyle w:val="Hipercze"/>
                <w:noProof/>
                <w:lang w:bidi="en-US"/>
              </w:rPr>
              <w:t>VI.</w:t>
            </w:r>
            <w:r w:rsidR="0006237C">
              <w:rPr>
                <w:noProof/>
                <w:lang w:eastAsia="pl-PL"/>
              </w:rPr>
              <w:tab/>
            </w:r>
            <w:r w:rsidR="0006237C" w:rsidRPr="00A13F4C">
              <w:rPr>
                <w:rStyle w:val="Hipercze"/>
                <w:noProof/>
                <w:lang w:bidi="en-US"/>
              </w:rPr>
              <w:t>Własność aktywów</w:t>
            </w:r>
            <w:r w:rsidR="0006237C">
              <w:rPr>
                <w:noProof/>
                <w:webHidden/>
              </w:rPr>
              <w:tab/>
            </w:r>
            <w:r w:rsidR="0006237C">
              <w:rPr>
                <w:noProof/>
                <w:webHidden/>
              </w:rPr>
              <w:fldChar w:fldCharType="begin"/>
            </w:r>
            <w:r w:rsidR="0006237C">
              <w:rPr>
                <w:noProof/>
                <w:webHidden/>
              </w:rPr>
              <w:instrText xml:space="preserve"> PAGEREF _Toc3644710 \h </w:instrText>
            </w:r>
            <w:r w:rsidR="0006237C">
              <w:rPr>
                <w:noProof/>
                <w:webHidden/>
              </w:rPr>
            </w:r>
            <w:r w:rsidR="0006237C">
              <w:rPr>
                <w:noProof/>
                <w:webHidden/>
              </w:rPr>
              <w:fldChar w:fldCharType="separate"/>
            </w:r>
            <w:r w:rsidR="00815BD6">
              <w:rPr>
                <w:noProof/>
                <w:webHidden/>
              </w:rPr>
              <w:t>6</w:t>
            </w:r>
            <w:r w:rsidR="0006237C">
              <w:rPr>
                <w:noProof/>
                <w:webHidden/>
              </w:rPr>
              <w:fldChar w:fldCharType="end"/>
            </w:r>
          </w:hyperlink>
        </w:p>
        <w:p w:rsidR="0006237C" w:rsidRDefault="007B01AD">
          <w:pPr>
            <w:pStyle w:val="Spistreci1"/>
            <w:rPr>
              <w:noProof/>
              <w:lang w:eastAsia="pl-PL"/>
            </w:rPr>
          </w:pPr>
          <w:hyperlink w:anchor="_Toc3644711" w:history="1">
            <w:r w:rsidR="0006237C" w:rsidRPr="00A13F4C">
              <w:rPr>
                <w:rStyle w:val="Hipercze"/>
                <w:noProof/>
                <w:lang w:bidi="en-US"/>
              </w:rPr>
              <w:t xml:space="preserve">VI. </w:t>
            </w:r>
            <w:r w:rsidR="0006237C">
              <w:rPr>
                <w:noProof/>
                <w:lang w:eastAsia="pl-PL"/>
              </w:rPr>
              <w:tab/>
            </w:r>
            <w:r w:rsidR="0006237C" w:rsidRPr="00A13F4C">
              <w:rPr>
                <w:rStyle w:val="Hipercze"/>
                <w:noProof/>
                <w:lang w:bidi="en-US"/>
              </w:rPr>
              <w:t>Przegląd, ocena  i doskonalenie PBI</w:t>
            </w:r>
            <w:r w:rsidR="0006237C">
              <w:rPr>
                <w:noProof/>
                <w:webHidden/>
              </w:rPr>
              <w:tab/>
            </w:r>
            <w:r w:rsidR="0006237C">
              <w:rPr>
                <w:noProof/>
                <w:webHidden/>
              </w:rPr>
              <w:fldChar w:fldCharType="begin"/>
            </w:r>
            <w:r w:rsidR="0006237C">
              <w:rPr>
                <w:noProof/>
                <w:webHidden/>
              </w:rPr>
              <w:instrText xml:space="preserve"> PAGEREF _Toc3644711 \h </w:instrText>
            </w:r>
            <w:r w:rsidR="0006237C">
              <w:rPr>
                <w:noProof/>
                <w:webHidden/>
              </w:rPr>
            </w:r>
            <w:r w:rsidR="0006237C">
              <w:rPr>
                <w:noProof/>
                <w:webHidden/>
              </w:rPr>
              <w:fldChar w:fldCharType="separate"/>
            </w:r>
            <w:r w:rsidR="00815BD6">
              <w:rPr>
                <w:noProof/>
                <w:webHidden/>
              </w:rPr>
              <w:t>6</w:t>
            </w:r>
            <w:r w:rsidR="0006237C">
              <w:rPr>
                <w:noProof/>
                <w:webHidden/>
              </w:rPr>
              <w:fldChar w:fldCharType="end"/>
            </w:r>
          </w:hyperlink>
        </w:p>
        <w:p w:rsidR="0006237C" w:rsidRDefault="007B01AD">
          <w:pPr>
            <w:pStyle w:val="Spistreci1"/>
            <w:rPr>
              <w:noProof/>
              <w:lang w:eastAsia="pl-PL"/>
            </w:rPr>
          </w:pPr>
          <w:hyperlink w:anchor="_Toc3644712" w:history="1">
            <w:r w:rsidR="0006237C" w:rsidRPr="00A13F4C">
              <w:rPr>
                <w:rStyle w:val="Hipercze"/>
                <w:noProof/>
                <w:lang w:bidi="en-US"/>
              </w:rPr>
              <w:t>ZAŁĄCZNIKI (informacja poufna):</w:t>
            </w:r>
            <w:r w:rsidR="0006237C">
              <w:rPr>
                <w:noProof/>
                <w:webHidden/>
              </w:rPr>
              <w:tab/>
            </w:r>
            <w:r w:rsidR="0006237C">
              <w:rPr>
                <w:noProof/>
                <w:webHidden/>
              </w:rPr>
              <w:fldChar w:fldCharType="begin"/>
            </w:r>
            <w:r w:rsidR="0006237C">
              <w:rPr>
                <w:noProof/>
                <w:webHidden/>
              </w:rPr>
              <w:instrText xml:space="preserve"> PAGEREF _Toc3644712 \h </w:instrText>
            </w:r>
            <w:r w:rsidR="0006237C">
              <w:rPr>
                <w:noProof/>
                <w:webHidden/>
              </w:rPr>
            </w:r>
            <w:r w:rsidR="0006237C">
              <w:rPr>
                <w:noProof/>
                <w:webHidden/>
              </w:rPr>
              <w:fldChar w:fldCharType="separate"/>
            </w:r>
            <w:r w:rsidR="00815BD6">
              <w:rPr>
                <w:noProof/>
                <w:webHidden/>
              </w:rPr>
              <w:t>7</w:t>
            </w:r>
            <w:r w:rsidR="0006237C">
              <w:rPr>
                <w:noProof/>
                <w:webHidden/>
              </w:rPr>
              <w:fldChar w:fldCharType="end"/>
            </w:r>
          </w:hyperlink>
        </w:p>
        <w:p w:rsidR="00A33F10" w:rsidRDefault="00A33F10">
          <w:r>
            <w:rPr>
              <w:b/>
              <w:bCs/>
            </w:rPr>
            <w:fldChar w:fldCharType="end"/>
          </w:r>
        </w:p>
      </w:sdtContent>
    </w:sdt>
    <w:p w:rsidR="00A33F10" w:rsidRDefault="00A33F10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pl-PL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pl-PL"/>
        </w:rPr>
        <w:br w:type="page"/>
      </w:r>
    </w:p>
    <w:p w:rsidR="004A530A" w:rsidRDefault="004A530A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pl-PL"/>
        </w:rPr>
      </w:pPr>
    </w:p>
    <w:p w:rsidR="00C65672" w:rsidRDefault="00C65672" w:rsidP="00687FA2">
      <w:pPr>
        <w:pStyle w:val="Nagwek1"/>
        <w:numPr>
          <w:ilvl w:val="0"/>
          <w:numId w:val="41"/>
        </w:numPr>
      </w:pPr>
      <w:bookmarkStart w:id="1" w:name="_Toc3644703"/>
      <w:proofErr w:type="spellStart"/>
      <w:r>
        <w:t>Podstawowe</w:t>
      </w:r>
      <w:proofErr w:type="spellEnd"/>
      <w:r>
        <w:t xml:space="preserve"> </w:t>
      </w:r>
      <w:proofErr w:type="spellStart"/>
      <w:r>
        <w:t>pojęcia</w:t>
      </w:r>
      <w:bookmarkEnd w:id="1"/>
      <w:proofErr w:type="spellEnd"/>
    </w:p>
    <w:p w:rsidR="00C65672" w:rsidRPr="00C65672" w:rsidRDefault="00C65672" w:rsidP="00C6567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C710DF">
        <w:rPr>
          <w:b/>
          <w:lang w:val="pl-PL"/>
        </w:rPr>
        <w:t>Aktywa</w:t>
      </w:r>
      <w:r w:rsidRPr="00C65672">
        <w:rPr>
          <w:lang w:val="pl-PL"/>
        </w:rPr>
        <w:t xml:space="preserve"> – wszystko </w:t>
      </w:r>
      <w:r w:rsidR="00324570">
        <w:rPr>
          <w:lang w:val="pl-PL"/>
        </w:rPr>
        <w:t xml:space="preserve">to, </w:t>
      </w:r>
      <w:r w:rsidRPr="00C65672">
        <w:rPr>
          <w:lang w:val="pl-PL"/>
        </w:rPr>
        <w:t xml:space="preserve">co ma wartość dla </w:t>
      </w:r>
      <w:r w:rsidR="00324570">
        <w:rPr>
          <w:lang w:val="pl-PL"/>
        </w:rPr>
        <w:t>O</w:t>
      </w:r>
      <w:r w:rsidRPr="00C65672">
        <w:rPr>
          <w:lang w:val="pl-PL"/>
        </w:rPr>
        <w:t>rganizacji.</w:t>
      </w:r>
    </w:p>
    <w:p w:rsidR="00C65672" w:rsidRPr="00C65672" w:rsidRDefault="00C65672" w:rsidP="00C6567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C710DF">
        <w:rPr>
          <w:b/>
          <w:lang w:val="pl-PL"/>
        </w:rPr>
        <w:t>Aktywa</w:t>
      </w:r>
      <w:r w:rsidRPr="00C65672">
        <w:rPr>
          <w:lang w:val="pl-PL"/>
        </w:rPr>
        <w:t xml:space="preserve">  informatyczne – sprzęt informatyczny, urządzenia sieciowe i telekomunikacyjne,  wszystkie rodzaje oprogramowania, dane zgromadzone w systemach informatycznych.</w:t>
      </w:r>
    </w:p>
    <w:p w:rsidR="00C65672" w:rsidRPr="00C65672" w:rsidRDefault="00C65672" w:rsidP="00C6567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C710DF">
        <w:rPr>
          <w:b/>
          <w:lang w:val="pl-PL"/>
        </w:rPr>
        <w:t>Aktywa nieinformatyczne</w:t>
      </w:r>
      <w:r w:rsidRPr="00C65672">
        <w:rPr>
          <w:lang w:val="pl-PL"/>
        </w:rPr>
        <w:t xml:space="preserve"> – pozostałe aktywa organizacji: sprzęt nieinformatyczny, dane nieinformatyczne, zasoby ludzkie.</w:t>
      </w:r>
    </w:p>
    <w:p w:rsidR="00C65672" w:rsidRDefault="00C65672" w:rsidP="00C6567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C710DF">
        <w:rPr>
          <w:b/>
          <w:lang w:val="pl-PL"/>
        </w:rPr>
        <w:t>Analiza ryzyka</w:t>
      </w:r>
      <w:r w:rsidRPr="00C65672">
        <w:rPr>
          <w:lang w:val="pl-PL"/>
        </w:rPr>
        <w:t xml:space="preserve"> - proces identyfikacji ryzyka, określanie jego wartości, identyfikowanie zagrożeń i określanie niezbędnych zabezpieczeń.</w:t>
      </w:r>
    </w:p>
    <w:p w:rsidR="00C65672" w:rsidRPr="00324570" w:rsidRDefault="00C65672" w:rsidP="00C6567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324570">
        <w:rPr>
          <w:b/>
          <w:lang w:val="pl-PL"/>
        </w:rPr>
        <w:t>Informacje poufne</w:t>
      </w:r>
      <w:r w:rsidRPr="00324570">
        <w:rPr>
          <w:lang w:val="pl-PL"/>
        </w:rPr>
        <w:t xml:space="preserve"> – kategoria informacji, których ujawnienie naraża organizację na szkodę.</w:t>
      </w:r>
    </w:p>
    <w:p w:rsidR="00C710DF" w:rsidRPr="00324570" w:rsidRDefault="00C65672" w:rsidP="00C6567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DB720A">
        <w:rPr>
          <w:b/>
          <w:lang w:val="pl-PL"/>
        </w:rPr>
        <w:t>Kierownictwo</w:t>
      </w:r>
      <w:r w:rsidRPr="00324570">
        <w:rPr>
          <w:lang w:val="pl-PL"/>
        </w:rPr>
        <w:t xml:space="preserve"> organizacji –</w:t>
      </w:r>
      <w:r w:rsidR="00DB720A">
        <w:rPr>
          <w:lang w:val="pl-PL"/>
        </w:rPr>
        <w:t xml:space="preserve"> osoby pełniący w organizacji stanowiska kierownicze średniego i wyższego stopnia uprawnieni do podejmowania decyzji w ramach pełnionego zakresu obowiązków </w:t>
      </w:r>
    </w:p>
    <w:p w:rsidR="00C65672" w:rsidRPr="00324570" w:rsidRDefault="00C65672" w:rsidP="00C6567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324570">
        <w:rPr>
          <w:b/>
          <w:lang w:val="pl-PL"/>
        </w:rPr>
        <w:t>Kontrahent / podmiot zewnętrzny</w:t>
      </w:r>
      <w:r w:rsidRPr="00324570">
        <w:rPr>
          <w:lang w:val="pl-PL"/>
        </w:rPr>
        <w:t xml:space="preserve"> - podmiot posiadający dostęp do zasobów organizacji z racji powierzonych mu zadań, na podstawie przepisów prawa lub zawartych z nim umów, nie będący komórką organizacyjną  lub jednostką organizacyjną.</w:t>
      </w:r>
    </w:p>
    <w:p w:rsidR="001F3E2F" w:rsidRPr="001F3E2F" w:rsidRDefault="00C710DF" w:rsidP="0006237C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324570">
        <w:rPr>
          <w:b/>
          <w:lang w:val="pl-PL"/>
        </w:rPr>
        <w:t xml:space="preserve">Organizacja </w:t>
      </w:r>
      <w:r w:rsidR="008A4D2B">
        <w:rPr>
          <w:lang w:val="pl-PL"/>
        </w:rPr>
        <w:t>–</w:t>
      </w:r>
      <w:r w:rsidR="00F70296" w:rsidRPr="00F70296">
        <w:rPr>
          <w:b/>
          <w:lang w:val="pl-PL"/>
        </w:rPr>
        <w:t xml:space="preserve"> Szkoła Podstawo</w:t>
      </w:r>
      <w:r w:rsidR="00F70296">
        <w:rPr>
          <w:b/>
          <w:lang w:val="pl-PL"/>
        </w:rPr>
        <w:t xml:space="preserve">wa im. </w:t>
      </w:r>
      <w:r w:rsidR="0006237C" w:rsidRPr="0006237C">
        <w:rPr>
          <w:b/>
          <w:lang w:val="pl-PL"/>
        </w:rPr>
        <w:t xml:space="preserve">Tadeusza Kościuszki w </w:t>
      </w:r>
      <w:r w:rsidR="00815BD6">
        <w:rPr>
          <w:b/>
          <w:lang w:val="pl-PL"/>
        </w:rPr>
        <w:t>Suchowoli</w:t>
      </w:r>
    </w:p>
    <w:p w:rsidR="00C710DF" w:rsidRPr="00324570" w:rsidRDefault="00C710DF" w:rsidP="00324570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324570">
        <w:rPr>
          <w:b/>
          <w:lang w:val="pl-PL"/>
        </w:rPr>
        <w:t>PBI</w:t>
      </w:r>
      <w:r w:rsidRPr="00324570">
        <w:rPr>
          <w:lang w:val="pl-PL"/>
        </w:rPr>
        <w:t xml:space="preserve"> – Polityka Bezpieczeństwa Informacji</w:t>
      </w:r>
    </w:p>
    <w:p w:rsidR="00C65672" w:rsidRPr="007D32DF" w:rsidRDefault="00C65672" w:rsidP="00324570">
      <w:pPr>
        <w:pStyle w:val="Akapitzlist"/>
        <w:numPr>
          <w:ilvl w:val="0"/>
          <w:numId w:val="4"/>
        </w:numPr>
        <w:jc w:val="both"/>
        <w:rPr>
          <w:rStyle w:val="st"/>
          <w:rFonts w:cstheme="minorHAnsi"/>
          <w:lang w:val="pl-PL"/>
        </w:rPr>
      </w:pPr>
      <w:r w:rsidRPr="00324570">
        <w:rPr>
          <w:b/>
          <w:lang w:val="pl-PL"/>
        </w:rPr>
        <w:t>Podatność</w:t>
      </w:r>
      <w:r w:rsidRPr="00324570">
        <w:rPr>
          <w:lang w:val="pl-PL"/>
        </w:rPr>
        <w:t xml:space="preserve"> (ang. Vulnerability)  - słabość,  brak odporności  dot. braku wystarczającego  zabezpieczenia na określone rodzaje zagrożenia dla </w:t>
      </w:r>
      <w:r w:rsidR="00194248">
        <w:rPr>
          <w:lang w:val="pl-PL"/>
        </w:rPr>
        <w:t>systemu</w:t>
      </w:r>
      <w:r w:rsidRPr="00324570">
        <w:rPr>
          <w:lang w:val="pl-PL"/>
        </w:rPr>
        <w:t xml:space="preserve"> informatycznego, procedury, urządzenia czy rozwiązania technicznego</w:t>
      </w:r>
      <w:r w:rsidRPr="007D32DF">
        <w:rPr>
          <w:rStyle w:val="st"/>
          <w:rFonts w:cstheme="minorHAnsi"/>
          <w:lang w:val="pl-PL"/>
        </w:rPr>
        <w:t>.</w:t>
      </w:r>
    </w:p>
    <w:p w:rsidR="00C65672" w:rsidRPr="00C65672" w:rsidRDefault="00C65672" w:rsidP="00C6567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C710DF">
        <w:rPr>
          <w:b/>
          <w:lang w:val="pl-PL"/>
        </w:rPr>
        <w:t>Pracownik</w:t>
      </w:r>
      <w:r>
        <w:rPr>
          <w:lang w:val="pl-PL"/>
        </w:rPr>
        <w:t xml:space="preserve"> – osoba świadcząca pracę na rzecz </w:t>
      </w:r>
      <w:r w:rsidRPr="00C65672">
        <w:rPr>
          <w:lang w:val="pl-PL"/>
        </w:rPr>
        <w:t>organizacji</w:t>
      </w:r>
      <w:r>
        <w:rPr>
          <w:lang w:val="pl-PL"/>
        </w:rPr>
        <w:t xml:space="preserve"> niez</w:t>
      </w:r>
      <w:r w:rsidR="00DB720A">
        <w:rPr>
          <w:lang w:val="pl-PL"/>
        </w:rPr>
        <w:t>a</w:t>
      </w:r>
      <w:r>
        <w:rPr>
          <w:lang w:val="pl-PL"/>
        </w:rPr>
        <w:t>leżnie od jej formy:</w:t>
      </w:r>
      <w:r w:rsidRPr="00C65672">
        <w:rPr>
          <w:lang w:val="pl-PL"/>
        </w:rPr>
        <w:t xml:space="preserve"> </w:t>
      </w:r>
      <w:r w:rsidR="00C710DF">
        <w:rPr>
          <w:lang w:val="pl-PL"/>
        </w:rPr>
        <w:t xml:space="preserve">np. </w:t>
      </w:r>
      <w:r w:rsidRPr="00C65672">
        <w:rPr>
          <w:lang w:val="pl-PL"/>
        </w:rPr>
        <w:t>na podstawie umowy o pracę,</w:t>
      </w:r>
      <w:r w:rsidR="00DB720A">
        <w:rPr>
          <w:lang w:val="pl-PL"/>
        </w:rPr>
        <w:t xml:space="preserve"> </w:t>
      </w:r>
      <w:r w:rsidR="00C710DF">
        <w:rPr>
          <w:lang w:val="pl-PL"/>
        </w:rPr>
        <w:t>cywilno-prawnej,</w:t>
      </w:r>
      <w:r w:rsidRPr="00C65672">
        <w:rPr>
          <w:lang w:val="pl-PL"/>
        </w:rPr>
        <w:t xml:space="preserve"> staż</w:t>
      </w:r>
      <w:r w:rsidR="00C710DF">
        <w:rPr>
          <w:lang w:val="pl-PL"/>
        </w:rPr>
        <w:t xml:space="preserve">owej, praktyki, </w:t>
      </w:r>
      <w:proofErr w:type="spellStart"/>
      <w:r w:rsidR="00C710DF">
        <w:rPr>
          <w:lang w:val="pl-PL"/>
        </w:rPr>
        <w:t>wolonariatu</w:t>
      </w:r>
      <w:proofErr w:type="spellEnd"/>
    </w:p>
    <w:p w:rsidR="00C65672" w:rsidRPr="00C65672" w:rsidRDefault="00C65672" w:rsidP="00C6567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C710DF">
        <w:rPr>
          <w:b/>
          <w:lang w:val="pl-PL"/>
        </w:rPr>
        <w:t>Ryzyko</w:t>
      </w:r>
      <w:r w:rsidRPr="00C65672">
        <w:rPr>
          <w:lang w:val="pl-PL"/>
        </w:rPr>
        <w:t xml:space="preserve"> – prawdopodobieństwo wystąpienia/ziszczenia się zagrożenia.</w:t>
      </w:r>
    </w:p>
    <w:p w:rsidR="00C65672" w:rsidRPr="00C65672" w:rsidRDefault="00C65672" w:rsidP="00C65672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C710DF">
        <w:rPr>
          <w:b/>
          <w:lang w:val="pl-PL"/>
        </w:rPr>
        <w:t>System informacyjny</w:t>
      </w:r>
      <w:r w:rsidRPr="00C65672">
        <w:rPr>
          <w:lang w:val="pl-PL"/>
        </w:rPr>
        <w:t xml:space="preserve"> - system, w którym w trakcie zachodzących w nim procesów gromadzi się, przetwarza, przechowuje i udostępnia informacje, niezależnie od sposobu realizacji tych procesów.</w:t>
      </w:r>
    </w:p>
    <w:p w:rsidR="00C65672" w:rsidRDefault="00C65672" w:rsidP="00324570">
      <w:pPr>
        <w:pStyle w:val="Akapitzlist"/>
        <w:numPr>
          <w:ilvl w:val="0"/>
          <w:numId w:val="4"/>
        </w:numPr>
        <w:spacing w:after="0"/>
        <w:ind w:left="1066" w:hanging="357"/>
        <w:jc w:val="both"/>
        <w:rPr>
          <w:lang w:val="pl-PL"/>
        </w:rPr>
      </w:pPr>
      <w:r w:rsidRPr="00C710DF">
        <w:rPr>
          <w:b/>
          <w:lang w:val="pl-PL"/>
        </w:rPr>
        <w:t>System teleinformatyczny</w:t>
      </w:r>
      <w:r w:rsidRPr="00C65672">
        <w:rPr>
          <w:lang w:val="pl-PL"/>
        </w:rPr>
        <w:t xml:space="preserve"> - rozumie się przez to zespół współpracujących ze sobą urządzeń, programów, aplikacji, usług, procedur przetwarzania informacji i narzędzi programowych zastosowanych w celu elektronicznego przetwarzania danych stanowiących część systemu informacyjnego.</w:t>
      </w:r>
    </w:p>
    <w:p w:rsidR="00C65672" w:rsidRPr="007D32DF" w:rsidRDefault="00C65672" w:rsidP="00324570">
      <w:pPr>
        <w:pStyle w:val="Teksttreci20"/>
        <w:numPr>
          <w:ilvl w:val="0"/>
          <w:numId w:val="4"/>
        </w:numPr>
        <w:shd w:val="clear" w:color="auto" w:fill="auto"/>
        <w:spacing w:line="240" w:lineRule="exact"/>
        <w:ind w:left="1066" w:hanging="357"/>
        <w:jc w:val="both"/>
        <w:rPr>
          <w:rFonts w:asciiTheme="minorHAnsi" w:hAnsiTheme="minorHAnsi" w:cstheme="minorHAnsi"/>
          <w:lang w:val="pl-PL"/>
        </w:rPr>
      </w:pPr>
      <w:r w:rsidRPr="007D32DF">
        <w:rPr>
          <w:rFonts w:asciiTheme="minorHAnsi" w:hAnsiTheme="minorHAnsi" w:cstheme="minorHAnsi"/>
          <w:b/>
          <w:lang w:val="pl-PL"/>
        </w:rPr>
        <w:t>Zagrożenie -</w:t>
      </w:r>
      <w:r w:rsidRPr="007D32DF">
        <w:rPr>
          <w:rFonts w:asciiTheme="minorHAnsi" w:hAnsiTheme="minorHAnsi" w:cstheme="minorHAnsi"/>
          <w:lang w:val="pl-PL"/>
        </w:rPr>
        <w:t xml:space="preserve"> możliwość wystąpienia sytuacji niekorzystnej lub szkody, na skutek celowego lub przypadkowego wykorzystania określonej podatności.</w:t>
      </w:r>
    </w:p>
    <w:p w:rsidR="00C65672" w:rsidRPr="00C65672" w:rsidRDefault="00C65672" w:rsidP="00C710DF">
      <w:pPr>
        <w:pStyle w:val="Akapitzlist"/>
        <w:ind w:left="1068"/>
        <w:jc w:val="both"/>
        <w:rPr>
          <w:lang w:val="pl-PL"/>
        </w:rPr>
      </w:pPr>
    </w:p>
    <w:p w:rsidR="00C65672" w:rsidRPr="007D32DF" w:rsidRDefault="00C65672" w:rsidP="00C65672">
      <w:pPr>
        <w:rPr>
          <w:lang w:val="pl-PL"/>
        </w:rPr>
      </w:pPr>
    </w:p>
    <w:p w:rsidR="00C65672" w:rsidRPr="007D32DF" w:rsidRDefault="00C65672" w:rsidP="00C65672">
      <w:pPr>
        <w:rPr>
          <w:lang w:val="pl-PL"/>
        </w:rPr>
      </w:pPr>
    </w:p>
    <w:p w:rsidR="004860C4" w:rsidRPr="00AD2352" w:rsidRDefault="004860C4" w:rsidP="00687FA2">
      <w:pPr>
        <w:pStyle w:val="Nagwek1"/>
        <w:numPr>
          <w:ilvl w:val="0"/>
          <w:numId w:val="41"/>
        </w:numPr>
      </w:pPr>
      <w:bookmarkStart w:id="2" w:name="_Toc3644704"/>
      <w:r w:rsidRPr="00AD2352">
        <w:t>STRATEGIA BEZPIECZEŃSTWA</w:t>
      </w:r>
      <w:bookmarkEnd w:id="0"/>
      <w:bookmarkEnd w:id="2"/>
    </w:p>
    <w:p w:rsidR="00BA128F" w:rsidRPr="00BA128F" w:rsidRDefault="00BA128F" w:rsidP="00BA128F">
      <w:pPr>
        <w:rPr>
          <w:lang w:val="pl-PL"/>
        </w:rPr>
      </w:pPr>
    </w:p>
    <w:p w:rsidR="00480A6A" w:rsidRPr="00D45269" w:rsidRDefault="00480A6A" w:rsidP="00C710DF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D45269">
        <w:rPr>
          <w:lang w:val="pl-PL"/>
        </w:rPr>
        <w:t xml:space="preserve">Bezpieczeństwo </w:t>
      </w:r>
      <w:r w:rsidR="007A7BBC">
        <w:rPr>
          <w:lang w:val="pl-PL"/>
        </w:rPr>
        <w:t xml:space="preserve"> </w:t>
      </w:r>
      <w:r w:rsidR="00C710DF">
        <w:rPr>
          <w:lang w:val="pl-PL"/>
        </w:rPr>
        <w:t>organizacji</w:t>
      </w:r>
      <w:r w:rsidRPr="00D45269">
        <w:rPr>
          <w:lang w:val="pl-PL"/>
        </w:rPr>
        <w:t xml:space="preserve"> to stan określony przez przyjęty zbiór norm, </w:t>
      </w:r>
      <w:r w:rsidR="00FB5436">
        <w:rPr>
          <w:lang w:val="pl-PL"/>
        </w:rPr>
        <w:t xml:space="preserve">zasad, rozwiązań oraz środków i </w:t>
      </w:r>
      <w:r w:rsidRPr="00D45269">
        <w:rPr>
          <w:lang w:val="pl-PL"/>
        </w:rPr>
        <w:t>metod ochrony zasobów, którego miarą jest poziom ryzyka naruszenia dostępności, poufności lub integralności tych zasobów.</w:t>
      </w:r>
    </w:p>
    <w:p w:rsidR="00480A6A" w:rsidRPr="00D45269" w:rsidRDefault="00480A6A" w:rsidP="00C710DF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D45269">
        <w:rPr>
          <w:lang w:val="pl-PL"/>
        </w:rPr>
        <w:lastRenderedPageBreak/>
        <w:t xml:space="preserve">Bezpieczeństwo </w:t>
      </w:r>
      <w:r w:rsidR="00C710DF">
        <w:rPr>
          <w:lang w:val="pl-PL"/>
        </w:rPr>
        <w:t>organizacji</w:t>
      </w:r>
      <w:r w:rsidR="00C65672" w:rsidRPr="00D45269">
        <w:rPr>
          <w:lang w:val="pl-PL"/>
        </w:rPr>
        <w:t xml:space="preserve"> </w:t>
      </w:r>
      <w:r w:rsidRPr="00D45269">
        <w:rPr>
          <w:lang w:val="pl-PL"/>
        </w:rPr>
        <w:t xml:space="preserve">jest zapewnione, jeżeli ryzyko naruszenia dostępności, poufności lub integralności chronionych zasobów </w:t>
      </w:r>
      <w:r w:rsidR="00C65672">
        <w:rPr>
          <w:lang w:val="pl-PL"/>
        </w:rPr>
        <w:t xml:space="preserve"> </w:t>
      </w:r>
      <w:r w:rsidRPr="00D45269">
        <w:rPr>
          <w:lang w:val="pl-PL"/>
        </w:rPr>
        <w:t>nie przekracza akceptowalnych parametrów przy zachowaniu zasad sformułowanych w niniejszej Polityce.</w:t>
      </w:r>
    </w:p>
    <w:p w:rsidR="00480A6A" w:rsidRDefault="00480A6A" w:rsidP="00C710DF">
      <w:pPr>
        <w:pStyle w:val="Akapitzlist"/>
        <w:numPr>
          <w:ilvl w:val="0"/>
          <w:numId w:val="44"/>
        </w:numPr>
        <w:jc w:val="both"/>
        <w:rPr>
          <w:lang w:val="pl-PL"/>
        </w:rPr>
      </w:pPr>
      <w:r w:rsidRPr="00D45269">
        <w:rPr>
          <w:lang w:val="pl-PL"/>
        </w:rPr>
        <w:t xml:space="preserve">Wprowadzenie PBI ma na </w:t>
      </w:r>
      <w:r w:rsidR="003A7A02">
        <w:rPr>
          <w:lang w:val="pl-PL"/>
        </w:rPr>
        <w:t xml:space="preserve">celu obniżanie zidentyfikowanego </w:t>
      </w:r>
      <w:r w:rsidRPr="00D45269">
        <w:rPr>
          <w:lang w:val="pl-PL"/>
        </w:rPr>
        <w:t xml:space="preserve"> ryzyk</w:t>
      </w:r>
      <w:r w:rsidR="003A7A02">
        <w:rPr>
          <w:lang w:val="pl-PL"/>
        </w:rPr>
        <w:t>a</w:t>
      </w:r>
      <w:r w:rsidRPr="00D45269">
        <w:rPr>
          <w:lang w:val="pl-PL"/>
        </w:rPr>
        <w:t>.</w:t>
      </w:r>
    </w:p>
    <w:p w:rsidR="00480A6A" w:rsidRPr="00D45269" w:rsidRDefault="00480A6A" w:rsidP="00480A6A">
      <w:pPr>
        <w:pStyle w:val="Akapitzlist"/>
        <w:jc w:val="both"/>
        <w:rPr>
          <w:lang w:val="pl-PL"/>
        </w:rPr>
      </w:pPr>
    </w:p>
    <w:p w:rsidR="004860C4" w:rsidRPr="00082FB6" w:rsidRDefault="00687FA2" w:rsidP="00082FB6">
      <w:pPr>
        <w:pStyle w:val="Nagwek2"/>
      </w:pPr>
      <w:bookmarkStart w:id="3" w:name="_Toc389220438"/>
      <w:r w:rsidRPr="00C07098">
        <w:rPr>
          <w:lang w:val="pl-PL"/>
        </w:rPr>
        <w:t xml:space="preserve"> </w:t>
      </w:r>
      <w:bookmarkStart w:id="4" w:name="_Toc3644705"/>
      <w:r w:rsidR="00082FB6" w:rsidRPr="00082FB6">
        <w:t>I.1</w:t>
      </w:r>
      <w:r w:rsidR="00082FB6" w:rsidRPr="00082FB6">
        <w:tab/>
      </w:r>
      <w:r w:rsidR="004860C4" w:rsidRPr="00082FB6">
        <w:t>Cel strategii bezpieczeństwa</w:t>
      </w:r>
      <w:bookmarkEnd w:id="3"/>
      <w:bookmarkEnd w:id="4"/>
    </w:p>
    <w:p w:rsidR="004860C4" w:rsidRPr="00D45269" w:rsidRDefault="004860C4" w:rsidP="00982CF1">
      <w:pPr>
        <w:jc w:val="both"/>
        <w:rPr>
          <w:lang w:val="pl-PL"/>
        </w:rPr>
      </w:pPr>
    </w:p>
    <w:p w:rsidR="007A7BBC" w:rsidRDefault="004860C4" w:rsidP="00BE21ED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45269">
        <w:rPr>
          <w:lang w:val="pl-PL"/>
        </w:rPr>
        <w:t>Zapewni</w:t>
      </w:r>
      <w:r w:rsidR="007A7BBC">
        <w:rPr>
          <w:lang w:val="pl-PL"/>
        </w:rPr>
        <w:t>a</w:t>
      </w:r>
      <w:r w:rsidRPr="00D45269">
        <w:rPr>
          <w:lang w:val="pl-PL"/>
        </w:rPr>
        <w:t xml:space="preserve">nie </w:t>
      </w:r>
      <w:r w:rsidR="007A7BBC">
        <w:rPr>
          <w:lang w:val="pl-PL"/>
        </w:rPr>
        <w:t xml:space="preserve">odpowiedniego </w:t>
      </w:r>
      <w:r w:rsidRPr="00D45269">
        <w:rPr>
          <w:lang w:val="pl-PL"/>
        </w:rPr>
        <w:t xml:space="preserve"> zaangaż</w:t>
      </w:r>
      <w:r w:rsidRPr="00D45269">
        <w:rPr>
          <w:bCs/>
          <w:lang w:val="pl-PL"/>
        </w:rPr>
        <w:t>owania</w:t>
      </w:r>
      <w:r w:rsidRPr="00D45269">
        <w:rPr>
          <w:b/>
          <w:bCs/>
          <w:lang w:val="pl-PL"/>
        </w:rPr>
        <w:t xml:space="preserve"> </w:t>
      </w:r>
      <w:r w:rsidRPr="00D45269">
        <w:rPr>
          <w:lang w:val="pl-PL"/>
        </w:rPr>
        <w:t>pracowników w utrzymanie bezpieczeństwa system</w:t>
      </w:r>
      <w:r w:rsidR="007A7BBC">
        <w:rPr>
          <w:lang w:val="pl-PL"/>
        </w:rPr>
        <w:t xml:space="preserve">u </w:t>
      </w:r>
      <w:r w:rsidRPr="00D45269">
        <w:rPr>
          <w:lang w:val="pl-PL"/>
        </w:rPr>
        <w:t>informacyjn</w:t>
      </w:r>
      <w:r w:rsidR="007A7BBC">
        <w:rPr>
          <w:lang w:val="pl-PL"/>
        </w:rPr>
        <w:t>ego</w:t>
      </w:r>
      <w:r w:rsidR="00CD4F6F">
        <w:rPr>
          <w:lang w:val="pl-PL"/>
        </w:rPr>
        <w:t>.</w:t>
      </w:r>
    </w:p>
    <w:p w:rsidR="007A7BBC" w:rsidRDefault="00CD4F6F" w:rsidP="00BE21ED">
      <w:pPr>
        <w:pStyle w:val="Akapitzlist"/>
        <w:numPr>
          <w:ilvl w:val="0"/>
          <w:numId w:val="38"/>
        </w:numPr>
        <w:jc w:val="both"/>
        <w:rPr>
          <w:lang w:val="pl-PL"/>
        </w:rPr>
      </w:pPr>
      <w:r>
        <w:rPr>
          <w:lang w:val="pl-PL"/>
        </w:rPr>
        <w:t>O</w:t>
      </w:r>
      <w:r w:rsidR="004860C4" w:rsidRPr="00D45269">
        <w:rPr>
          <w:lang w:val="pl-PL"/>
        </w:rPr>
        <w:t>kreśl</w:t>
      </w:r>
      <w:r w:rsidR="007A7BBC">
        <w:rPr>
          <w:lang w:val="pl-PL"/>
        </w:rPr>
        <w:t>a</w:t>
      </w:r>
      <w:r w:rsidR="004860C4" w:rsidRPr="00D45269">
        <w:rPr>
          <w:lang w:val="pl-PL"/>
        </w:rPr>
        <w:t>nie kierunków rozwoju zarządzania bezpieczeństwem</w:t>
      </w:r>
      <w:r w:rsidR="007A7BBC">
        <w:rPr>
          <w:lang w:val="pl-PL"/>
        </w:rPr>
        <w:t xml:space="preserve"> </w:t>
      </w:r>
      <w:r w:rsidR="004860C4" w:rsidRPr="00D45269">
        <w:rPr>
          <w:lang w:val="pl-PL"/>
        </w:rPr>
        <w:t>system</w:t>
      </w:r>
      <w:r>
        <w:rPr>
          <w:lang w:val="pl-PL"/>
        </w:rPr>
        <w:t>u informacyjnego.</w:t>
      </w:r>
    </w:p>
    <w:p w:rsidR="007A7BBC" w:rsidRDefault="00CD4F6F" w:rsidP="00BE21ED">
      <w:pPr>
        <w:pStyle w:val="Akapitzlist"/>
        <w:numPr>
          <w:ilvl w:val="0"/>
          <w:numId w:val="38"/>
        </w:numPr>
        <w:jc w:val="both"/>
        <w:rPr>
          <w:lang w:val="pl-PL"/>
        </w:rPr>
      </w:pPr>
      <w:r>
        <w:rPr>
          <w:lang w:val="pl-PL"/>
        </w:rPr>
        <w:t>Z</w:t>
      </w:r>
      <w:r w:rsidR="007A7BBC">
        <w:rPr>
          <w:lang w:val="pl-PL"/>
        </w:rPr>
        <w:t xml:space="preserve">apewnienie zgodności z obowiązującymi </w:t>
      </w:r>
      <w:r w:rsidR="00C710DF">
        <w:rPr>
          <w:lang w:val="pl-PL"/>
        </w:rPr>
        <w:t>Organizację</w:t>
      </w:r>
      <w:r w:rsidR="007A7BBC">
        <w:rPr>
          <w:lang w:val="pl-PL"/>
        </w:rPr>
        <w:t xml:space="preserve"> przepisami prawa</w:t>
      </w:r>
      <w:r w:rsidR="004860C4" w:rsidRPr="00D45269">
        <w:rPr>
          <w:lang w:val="pl-PL"/>
        </w:rPr>
        <w:t xml:space="preserve"> </w:t>
      </w:r>
      <w:r w:rsidR="007A7BBC">
        <w:rPr>
          <w:lang w:val="pl-PL"/>
        </w:rPr>
        <w:t>polskiego i prawa UE</w:t>
      </w:r>
      <w:r>
        <w:rPr>
          <w:lang w:val="pl-PL"/>
        </w:rPr>
        <w:t>.</w:t>
      </w:r>
    </w:p>
    <w:p w:rsidR="004860C4" w:rsidRPr="00D45269" w:rsidRDefault="00CD4F6F" w:rsidP="00BE21ED">
      <w:pPr>
        <w:pStyle w:val="Akapitzlist"/>
        <w:numPr>
          <w:ilvl w:val="0"/>
          <w:numId w:val="38"/>
        </w:numPr>
        <w:jc w:val="both"/>
        <w:rPr>
          <w:lang w:val="pl-PL"/>
        </w:rPr>
      </w:pPr>
      <w:r>
        <w:rPr>
          <w:lang w:val="pl-PL"/>
        </w:rPr>
        <w:t>Z</w:t>
      </w:r>
      <w:r w:rsidR="004860C4" w:rsidRPr="00D45269">
        <w:rPr>
          <w:lang w:val="pl-PL"/>
        </w:rPr>
        <w:t xml:space="preserve">agwarantowanie sprawnego funkcjonowania </w:t>
      </w:r>
      <w:r w:rsidR="00C710DF">
        <w:rPr>
          <w:lang w:val="pl-PL"/>
        </w:rPr>
        <w:t>Organizacji</w:t>
      </w:r>
      <w:r w:rsidR="004860C4" w:rsidRPr="00D45269">
        <w:rPr>
          <w:lang w:val="pl-PL"/>
        </w:rPr>
        <w:t>.</w:t>
      </w:r>
    </w:p>
    <w:p w:rsidR="00A6601D" w:rsidRPr="00D45269" w:rsidRDefault="00A6601D" w:rsidP="00982CF1">
      <w:pPr>
        <w:jc w:val="both"/>
        <w:rPr>
          <w:lang w:val="pl-PL"/>
        </w:rPr>
      </w:pPr>
    </w:p>
    <w:p w:rsidR="004860C4" w:rsidRPr="00D45269" w:rsidRDefault="00082FB6" w:rsidP="00C80BBE">
      <w:pPr>
        <w:pStyle w:val="Nagwek2"/>
        <w:rPr>
          <w:lang w:val="pl-PL"/>
        </w:rPr>
      </w:pPr>
      <w:bookmarkStart w:id="5" w:name="_Toc389220439"/>
      <w:bookmarkStart w:id="6" w:name="_Toc3644706"/>
      <w:r w:rsidRPr="00C07098">
        <w:rPr>
          <w:lang w:val="pl-PL"/>
        </w:rPr>
        <w:t>I.2</w:t>
      </w:r>
      <w:r w:rsidRPr="00C07098">
        <w:rPr>
          <w:lang w:val="pl-PL"/>
        </w:rPr>
        <w:tab/>
      </w:r>
      <w:r w:rsidR="006B0EBD">
        <w:rPr>
          <w:lang w:val="pl-PL"/>
        </w:rPr>
        <w:t xml:space="preserve">Deklaracja </w:t>
      </w:r>
      <w:bookmarkEnd w:id="5"/>
      <w:r w:rsidR="008A4D2B">
        <w:rPr>
          <w:lang w:val="pl-PL"/>
        </w:rPr>
        <w:t>Kierownictwa</w:t>
      </w:r>
      <w:r w:rsidR="00F70296" w:rsidRPr="00F70296">
        <w:rPr>
          <w:lang w:val="pl-PL"/>
        </w:rPr>
        <w:t xml:space="preserve"> Szkoł</w:t>
      </w:r>
      <w:r w:rsidR="00F70296">
        <w:rPr>
          <w:lang w:val="pl-PL"/>
        </w:rPr>
        <w:t>y</w:t>
      </w:r>
      <w:r w:rsidR="00F70296" w:rsidRPr="00F70296">
        <w:rPr>
          <w:lang w:val="pl-PL"/>
        </w:rPr>
        <w:t xml:space="preserve"> Podstawow</w:t>
      </w:r>
      <w:r w:rsidR="00F70296">
        <w:rPr>
          <w:lang w:val="pl-PL"/>
        </w:rPr>
        <w:t>ej</w:t>
      </w:r>
      <w:r w:rsidR="00F70296" w:rsidRPr="00F70296">
        <w:rPr>
          <w:lang w:val="pl-PL"/>
        </w:rPr>
        <w:t xml:space="preserve"> </w:t>
      </w:r>
      <w:r w:rsidR="008A4D2B">
        <w:rPr>
          <w:lang w:val="pl-PL"/>
        </w:rPr>
        <w:t>Tadeusza Kościuszki w </w:t>
      </w:r>
      <w:r w:rsidR="00815BD6">
        <w:rPr>
          <w:lang w:val="pl-PL"/>
        </w:rPr>
        <w:t>Suchowoli</w:t>
      </w:r>
      <w:bookmarkEnd w:id="6"/>
    </w:p>
    <w:p w:rsidR="004860C4" w:rsidRPr="00D45269" w:rsidRDefault="004860C4" w:rsidP="00982CF1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D45269">
        <w:rPr>
          <w:lang w:val="pl-PL"/>
        </w:rPr>
        <w:t>PBI wyznacza</w:t>
      </w:r>
      <w:r w:rsidR="00B47544">
        <w:rPr>
          <w:lang w:val="pl-PL"/>
        </w:rPr>
        <w:t xml:space="preserve"> kierunek działania </w:t>
      </w:r>
      <w:r w:rsidR="00B048ED">
        <w:rPr>
          <w:lang w:val="pl-PL"/>
        </w:rPr>
        <w:t>Kierownictwa</w:t>
      </w:r>
      <w:r w:rsidRPr="00D45269">
        <w:rPr>
          <w:lang w:val="pl-PL"/>
        </w:rPr>
        <w:t xml:space="preserve"> oraz pracowników </w:t>
      </w:r>
      <w:r w:rsidR="00C710DF">
        <w:rPr>
          <w:lang w:val="pl-PL"/>
        </w:rPr>
        <w:t>organizacji</w:t>
      </w:r>
      <w:r w:rsidRPr="00D45269">
        <w:rPr>
          <w:lang w:val="pl-PL"/>
        </w:rPr>
        <w:t xml:space="preserve"> w celu zapewnienia systemowego nadzoru nad gromadzeniem, przetwarzaniem, przechowywaniem i udostępnianiem informacji, niezależnie od </w:t>
      </w:r>
      <w:r w:rsidR="00480A6A">
        <w:rPr>
          <w:lang w:val="pl-PL"/>
        </w:rPr>
        <w:t>sposobu</w:t>
      </w:r>
      <w:r w:rsidRPr="00D45269">
        <w:rPr>
          <w:lang w:val="pl-PL"/>
        </w:rPr>
        <w:t xml:space="preserve"> realizacji tych pr</w:t>
      </w:r>
      <w:r w:rsidR="00480A6A">
        <w:rPr>
          <w:lang w:val="pl-PL"/>
        </w:rPr>
        <w:t>ocesów</w:t>
      </w:r>
      <w:r w:rsidRPr="00D45269">
        <w:rPr>
          <w:lang w:val="pl-PL"/>
        </w:rPr>
        <w:t>.</w:t>
      </w:r>
    </w:p>
    <w:p w:rsidR="004860C4" w:rsidRPr="00D45269" w:rsidRDefault="00B048ED" w:rsidP="00982CF1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Kierownictwo</w:t>
      </w:r>
      <w:r w:rsidR="004860C4" w:rsidRPr="00D45269">
        <w:rPr>
          <w:lang w:val="pl-PL"/>
        </w:rPr>
        <w:t xml:space="preserve"> </w:t>
      </w:r>
      <w:r>
        <w:rPr>
          <w:lang w:val="pl-PL"/>
        </w:rPr>
        <w:t>O</w:t>
      </w:r>
      <w:r w:rsidR="00C710DF">
        <w:rPr>
          <w:lang w:val="pl-PL"/>
        </w:rPr>
        <w:t>rganizacji</w:t>
      </w:r>
      <w:r w:rsidR="00CD4F6F">
        <w:rPr>
          <w:lang w:val="pl-PL"/>
        </w:rPr>
        <w:t xml:space="preserve"> zapewnia bezpieczeństwo </w:t>
      </w:r>
      <w:r w:rsidR="004860C4" w:rsidRPr="00D45269">
        <w:rPr>
          <w:lang w:val="pl-PL"/>
        </w:rPr>
        <w:t>informacji zawart</w:t>
      </w:r>
      <w:r w:rsidR="00BD6CB0">
        <w:rPr>
          <w:lang w:val="pl-PL"/>
        </w:rPr>
        <w:t>ych</w:t>
      </w:r>
      <w:r w:rsidR="00CD4F6F">
        <w:rPr>
          <w:lang w:val="pl-PL"/>
        </w:rPr>
        <w:t xml:space="preserve"> </w:t>
      </w:r>
      <w:r w:rsidR="004860C4" w:rsidRPr="00D45269">
        <w:rPr>
          <w:lang w:val="pl-PL"/>
        </w:rPr>
        <w:t>w systemach informacyjn</w:t>
      </w:r>
      <w:r w:rsidR="00CD4F6F">
        <w:rPr>
          <w:lang w:val="pl-PL"/>
        </w:rPr>
        <w:t>ych</w:t>
      </w:r>
      <w:r w:rsidR="008F2BDD">
        <w:rPr>
          <w:lang w:val="pl-PL"/>
        </w:rPr>
        <w:t xml:space="preserve"> </w:t>
      </w:r>
      <w:r w:rsidR="004860C4" w:rsidRPr="00D45269">
        <w:rPr>
          <w:lang w:val="pl-PL"/>
        </w:rPr>
        <w:t xml:space="preserve"> i poza nimi</w:t>
      </w:r>
      <w:r w:rsidR="00BD6CB0">
        <w:rPr>
          <w:lang w:val="pl-PL"/>
        </w:rPr>
        <w:t>,</w:t>
      </w:r>
      <w:r>
        <w:rPr>
          <w:lang w:val="pl-PL"/>
        </w:rPr>
        <w:t xml:space="preserve"> w sposób opisany </w:t>
      </w:r>
      <w:r w:rsidR="008F2BDD">
        <w:rPr>
          <w:lang w:val="pl-PL"/>
        </w:rPr>
        <w:t>w </w:t>
      </w:r>
      <w:r w:rsidR="00C710DF">
        <w:rPr>
          <w:lang w:val="pl-PL"/>
        </w:rPr>
        <w:t>PBI</w:t>
      </w:r>
      <w:r w:rsidR="004860C4" w:rsidRPr="00D45269">
        <w:rPr>
          <w:lang w:val="pl-PL"/>
        </w:rPr>
        <w:t xml:space="preserve">, ponieważ mają one fundamentalne znaczenie dla realizacji </w:t>
      </w:r>
      <w:r w:rsidR="008F2BDD">
        <w:rPr>
          <w:lang w:val="pl-PL"/>
        </w:rPr>
        <w:t xml:space="preserve">jej </w:t>
      </w:r>
      <w:r w:rsidR="004860C4" w:rsidRPr="00D45269">
        <w:rPr>
          <w:lang w:val="pl-PL"/>
        </w:rPr>
        <w:t>misji i celów statutowych.</w:t>
      </w:r>
    </w:p>
    <w:p w:rsidR="004860C4" w:rsidRPr="00D45269" w:rsidRDefault="004860C4" w:rsidP="00982CF1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D45269">
        <w:rPr>
          <w:lang w:val="pl-PL"/>
        </w:rPr>
        <w:t xml:space="preserve">PBI </w:t>
      </w:r>
      <w:r w:rsidR="00B47544">
        <w:rPr>
          <w:lang w:val="pl-PL"/>
        </w:rPr>
        <w:t xml:space="preserve">wyraża wolę </w:t>
      </w:r>
      <w:r w:rsidR="00B048ED">
        <w:rPr>
          <w:lang w:val="pl-PL"/>
        </w:rPr>
        <w:t>Kierownictwa</w:t>
      </w:r>
      <w:r w:rsidR="008F2BDD">
        <w:rPr>
          <w:lang w:val="pl-PL"/>
        </w:rPr>
        <w:t xml:space="preserve"> </w:t>
      </w:r>
      <w:r w:rsidR="00497010">
        <w:rPr>
          <w:lang w:val="pl-PL"/>
        </w:rPr>
        <w:t>O</w:t>
      </w:r>
      <w:r w:rsidR="0012396B">
        <w:rPr>
          <w:lang w:val="pl-PL"/>
        </w:rPr>
        <w:t>rganizacji</w:t>
      </w:r>
      <w:r w:rsidR="008F2BDD">
        <w:rPr>
          <w:lang w:val="pl-PL"/>
        </w:rPr>
        <w:t xml:space="preserve"> </w:t>
      </w:r>
      <w:r w:rsidRPr="00D45269">
        <w:rPr>
          <w:lang w:val="pl-PL"/>
        </w:rPr>
        <w:t>w zakresie ochrony jej zasobów.</w:t>
      </w:r>
    </w:p>
    <w:p w:rsidR="004860C4" w:rsidRPr="00D45269" w:rsidRDefault="00B048ED" w:rsidP="00982CF1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Kierownictwo</w:t>
      </w:r>
      <w:r w:rsidR="004860C4" w:rsidRPr="00D45269">
        <w:rPr>
          <w:lang w:val="pl-PL"/>
        </w:rPr>
        <w:t xml:space="preserve"> </w:t>
      </w:r>
      <w:r w:rsidR="0012396B">
        <w:rPr>
          <w:lang w:val="pl-PL"/>
        </w:rPr>
        <w:t>Organizacji</w:t>
      </w:r>
      <w:r w:rsidR="0012396B" w:rsidRPr="00D45269">
        <w:rPr>
          <w:lang w:val="pl-PL"/>
        </w:rPr>
        <w:t xml:space="preserve"> </w:t>
      </w:r>
      <w:r w:rsidR="004860C4" w:rsidRPr="00D45269">
        <w:rPr>
          <w:lang w:val="pl-PL"/>
        </w:rPr>
        <w:t>aktywnie wspiera procesy zmierzające do zapewnienia bezpieczeństwa przetwarzania informacji poprzez wdrażanie, rozwój, uak</w:t>
      </w:r>
      <w:r>
        <w:rPr>
          <w:lang w:val="pl-PL"/>
        </w:rPr>
        <w:t xml:space="preserve">tualnianie PBI oraz regulacji z </w:t>
      </w:r>
      <w:r w:rsidR="004860C4" w:rsidRPr="00D45269">
        <w:rPr>
          <w:lang w:val="pl-PL"/>
        </w:rPr>
        <w:t>niej wynikających.</w:t>
      </w:r>
    </w:p>
    <w:p w:rsidR="004860C4" w:rsidRDefault="004860C4" w:rsidP="00982CF1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D45269">
        <w:rPr>
          <w:lang w:val="pl-PL"/>
        </w:rPr>
        <w:t xml:space="preserve">PBI oraz regulacje z niej wynikające obowiązują wszystkich pracowników, stażystów,  praktykantów, wolontariuszy oraz inne osoby fizyczne, prawne lub nieposiadające osobowości prawnej, które uzyskują dostęp do zasobów </w:t>
      </w:r>
      <w:r w:rsidR="00497010">
        <w:rPr>
          <w:lang w:val="pl-PL"/>
        </w:rPr>
        <w:t>O</w:t>
      </w:r>
      <w:r w:rsidR="002C64B7">
        <w:rPr>
          <w:lang w:val="pl-PL"/>
        </w:rPr>
        <w:t>rganizacj</w:t>
      </w:r>
      <w:r w:rsidR="00B44976">
        <w:rPr>
          <w:lang w:val="pl-PL"/>
        </w:rPr>
        <w:t>i</w:t>
      </w:r>
      <w:r w:rsidRPr="00D45269">
        <w:rPr>
          <w:lang w:val="pl-PL"/>
        </w:rPr>
        <w:t>, poza użytkownikami informacji pub</w:t>
      </w:r>
      <w:r w:rsidR="00DE3C76">
        <w:rPr>
          <w:lang w:val="pl-PL"/>
        </w:rPr>
        <w:t>licznie dostępnych. Kierownictwo</w:t>
      </w:r>
      <w:r w:rsidRPr="00D45269">
        <w:rPr>
          <w:lang w:val="pl-PL"/>
        </w:rPr>
        <w:t xml:space="preserve"> </w:t>
      </w:r>
      <w:r w:rsidR="0012396B">
        <w:rPr>
          <w:lang w:val="pl-PL"/>
        </w:rPr>
        <w:t>Organizacji</w:t>
      </w:r>
      <w:r w:rsidR="0012396B" w:rsidRPr="00D45269">
        <w:rPr>
          <w:lang w:val="pl-PL"/>
        </w:rPr>
        <w:t xml:space="preserve"> </w:t>
      </w:r>
      <w:r w:rsidRPr="00D45269">
        <w:rPr>
          <w:lang w:val="pl-PL"/>
        </w:rPr>
        <w:t>odpowiada za zapewnienie środków na te cele.</w:t>
      </w:r>
    </w:p>
    <w:p w:rsidR="00C13A80" w:rsidRPr="00D45269" w:rsidRDefault="00C13A80" w:rsidP="00982CF1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U</w:t>
      </w:r>
      <w:r w:rsidRPr="00D45269">
        <w:rPr>
          <w:lang w:val="pl-PL"/>
        </w:rPr>
        <w:t>żytkownik</w:t>
      </w:r>
      <w:r>
        <w:rPr>
          <w:lang w:val="pl-PL"/>
        </w:rPr>
        <w:t>ów</w:t>
      </w:r>
      <w:r w:rsidRPr="00D45269">
        <w:rPr>
          <w:lang w:val="pl-PL"/>
        </w:rPr>
        <w:t xml:space="preserve"> s</w:t>
      </w:r>
      <w:r>
        <w:rPr>
          <w:lang w:val="pl-PL"/>
        </w:rPr>
        <w:t>erwisów</w:t>
      </w:r>
      <w:r w:rsidR="00775B7A">
        <w:rPr>
          <w:lang w:val="pl-PL"/>
        </w:rPr>
        <w:t xml:space="preserve"> internetowych </w:t>
      </w:r>
      <w:r w:rsidR="0012396B">
        <w:rPr>
          <w:lang w:val="pl-PL"/>
        </w:rPr>
        <w:t xml:space="preserve">Organizacji </w:t>
      </w:r>
      <w:r>
        <w:rPr>
          <w:lang w:val="pl-PL"/>
        </w:rPr>
        <w:t>obowiązują regulacje wynikające z „Polityk prywatności” obowiązujących na tychże serwisach.</w:t>
      </w:r>
    </w:p>
    <w:p w:rsidR="004860C4" w:rsidRDefault="00181965" w:rsidP="00982CF1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 xml:space="preserve">Każdy pracownik </w:t>
      </w:r>
      <w:r w:rsidR="004860C4" w:rsidRPr="008F2BDD">
        <w:rPr>
          <w:lang w:val="pl-PL"/>
        </w:rPr>
        <w:t>oraz inn</w:t>
      </w:r>
      <w:r w:rsidR="00CA4AEE" w:rsidRPr="008F2BDD">
        <w:rPr>
          <w:lang w:val="pl-PL"/>
        </w:rPr>
        <w:t>a</w:t>
      </w:r>
      <w:r w:rsidR="004860C4" w:rsidRPr="008F2BDD">
        <w:rPr>
          <w:lang w:val="pl-PL"/>
        </w:rPr>
        <w:t xml:space="preserve"> osob</w:t>
      </w:r>
      <w:r w:rsidR="00CA4AEE" w:rsidRPr="008F2BDD">
        <w:rPr>
          <w:lang w:val="pl-PL"/>
        </w:rPr>
        <w:t>a</w:t>
      </w:r>
      <w:r w:rsidR="004860C4" w:rsidRPr="008F2BDD">
        <w:rPr>
          <w:lang w:val="pl-PL"/>
        </w:rPr>
        <w:t xml:space="preserve"> fizyczn</w:t>
      </w:r>
      <w:r w:rsidR="00CA4AEE" w:rsidRPr="008F2BDD">
        <w:rPr>
          <w:lang w:val="pl-PL"/>
        </w:rPr>
        <w:t>a</w:t>
      </w:r>
      <w:r w:rsidR="004860C4" w:rsidRPr="008F2BDD">
        <w:rPr>
          <w:lang w:val="pl-PL"/>
        </w:rPr>
        <w:t>, prawn</w:t>
      </w:r>
      <w:r w:rsidR="00CA4AEE" w:rsidRPr="008F2BDD">
        <w:rPr>
          <w:lang w:val="pl-PL"/>
        </w:rPr>
        <w:t>a</w:t>
      </w:r>
      <w:r w:rsidR="004860C4" w:rsidRPr="008F2BDD">
        <w:rPr>
          <w:lang w:val="pl-PL"/>
        </w:rPr>
        <w:t xml:space="preserve"> lub nieposiadając</w:t>
      </w:r>
      <w:r w:rsidR="00CA4AEE" w:rsidRPr="008F2BDD">
        <w:rPr>
          <w:lang w:val="pl-PL"/>
        </w:rPr>
        <w:t>a</w:t>
      </w:r>
      <w:r w:rsidR="004860C4" w:rsidRPr="008F2BDD">
        <w:rPr>
          <w:lang w:val="pl-PL"/>
        </w:rPr>
        <w:t xml:space="preserve"> osobowości prawnej, któr</w:t>
      </w:r>
      <w:r w:rsidR="00CA4AEE" w:rsidRPr="008F2BDD">
        <w:rPr>
          <w:lang w:val="pl-PL"/>
        </w:rPr>
        <w:t>a</w:t>
      </w:r>
      <w:r w:rsidR="004860C4" w:rsidRPr="008F2BDD">
        <w:rPr>
          <w:lang w:val="pl-PL"/>
        </w:rPr>
        <w:t xml:space="preserve"> uzyskuj</w:t>
      </w:r>
      <w:r w:rsidR="00CA4AEE" w:rsidRPr="008F2BDD">
        <w:rPr>
          <w:lang w:val="pl-PL"/>
        </w:rPr>
        <w:t>e</w:t>
      </w:r>
      <w:r w:rsidR="004860C4" w:rsidRPr="008F2BDD">
        <w:rPr>
          <w:lang w:val="pl-PL"/>
        </w:rPr>
        <w:t xml:space="preserve"> </w:t>
      </w:r>
      <w:r w:rsidR="00CA4AEE" w:rsidRPr="008F2BDD">
        <w:rPr>
          <w:lang w:val="pl-PL"/>
        </w:rPr>
        <w:t xml:space="preserve">uprawnienie/upoważnienie </w:t>
      </w:r>
      <w:r w:rsidR="004860C4" w:rsidRPr="008F2BDD">
        <w:rPr>
          <w:lang w:val="pl-PL"/>
        </w:rPr>
        <w:t>dostęp</w:t>
      </w:r>
      <w:r w:rsidR="00CA4AEE" w:rsidRPr="008F2BDD">
        <w:rPr>
          <w:lang w:val="pl-PL"/>
        </w:rPr>
        <w:t>u</w:t>
      </w:r>
      <w:r w:rsidR="004860C4" w:rsidRPr="008F2BDD">
        <w:rPr>
          <w:lang w:val="pl-PL"/>
        </w:rPr>
        <w:t xml:space="preserve"> do zasobów </w:t>
      </w:r>
      <w:r w:rsidR="0012396B">
        <w:rPr>
          <w:lang w:val="pl-PL"/>
        </w:rPr>
        <w:t xml:space="preserve">Organizacji </w:t>
      </w:r>
      <w:r w:rsidR="00BE21ED">
        <w:rPr>
          <w:lang w:val="pl-PL"/>
        </w:rPr>
        <w:t xml:space="preserve">dokumentuje </w:t>
      </w:r>
      <w:r w:rsidR="004860C4" w:rsidRPr="008F2BDD">
        <w:rPr>
          <w:lang w:val="pl-PL"/>
        </w:rPr>
        <w:t>zapoznan</w:t>
      </w:r>
      <w:r w:rsidR="00BE21ED">
        <w:rPr>
          <w:lang w:val="pl-PL"/>
        </w:rPr>
        <w:t xml:space="preserve">ie się </w:t>
      </w:r>
      <w:r w:rsidR="004860C4" w:rsidRPr="008F2BDD">
        <w:rPr>
          <w:lang w:val="pl-PL"/>
        </w:rPr>
        <w:t xml:space="preserve"> z PBI </w:t>
      </w:r>
      <w:r w:rsidR="00BE21ED">
        <w:rPr>
          <w:lang w:val="pl-PL"/>
        </w:rPr>
        <w:t xml:space="preserve"> w formie oświadczenia</w:t>
      </w:r>
      <w:r w:rsidR="004860C4" w:rsidRPr="008F2BDD">
        <w:rPr>
          <w:lang w:val="pl-PL"/>
        </w:rPr>
        <w:t xml:space="preserve"> </w:t>
      </w:r>
      <w:r w:rsidR="005A7B28">
        <w:rPr>
          <w:lang w:val="pl-PL"/>
        </w:rPr>
        <w:t xml:space="preserve"> lub </w:t>
      </w:r>
      <w:r w:rsidR="008E5D5E">
        <w:rPr>
          <w:lang w:val="pl-PL"/>
        </w:rPr>
        <w:t xml:space="preserve"> </w:t>
      </w:r>
      <w:r w:rsidR="00BE21ED">
        <w:rPr>
          <w:lang w:val="pl-PL"/>
        </w:rPr>
        <w:t>poprzez odpowiednie  zapisy</w:t>
      </w:r>
      <w:r w:rsidR="008E5D5E">
        <w:rPr>
          <w:lang w:val="pl-PL"/>
        </w:rPr>
        <w:t xml:space="preserve"> w umowie współpracy</w:t>
      </w:r>
      <w:r w:rsidR="00BE67C9">
        <w:rPr>
          <w:lang w:val="pl-PL"/>
        </w:rPr>
        <w:t>.</w:t>
      </w:r>
    </w:p>
    <w:p w:rsidR="006F347D" w:rsidRPr="008F2BDD" w:rsidRDefault="006F347D" w:rsidP="00982CF1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PBI reguluje r</w:t>
      </w:r>
      <w:r w:rsidR="00AD2352">
        <w:rPr>
          <w:lang w:val="pl-PL"/>
        </w:rPr>
        <w:t>ó</w:t>
      </w:r>
      <w:r>
        <w:rPr>
          <w:lang w:val="pl-PL"/>
        </w:rPr>
        <w:t>w</w:t>
      </w:r>
      <w:r w:rsidR="00AD2352">
        <w:rPr>
          <w:lang w:val="pl-PL"/>
        </w:rPr>
        <w:t>n</w:t>
      </w:r>
      <w:r>
        <w:rPr>
          <w:lang w:val="pl-PL"/>
        </w:rPr>
        <w:t>ie</w:t>
      </w:r>
      <w:r w:rsidR="00AD2352">
        <w:rPr>
          <w:lang w:val="pl-PL"/>
        </w:rPr>
        <w:t>ż</w:t>
      </w:r>
      <w:r>
        <w:rPr>
          <w:lang w:val="pl-PL"/>
        </w:rPr>
        <w:t xml:space="preserve"> kwestię ochrony danych osobowych</w:t>
      </w:r>
      <w:r w:rsidR="00775B7A">
        <w:rPr>
          <w:lang w:val="pl-PL"/>
        </w:rPr>
        <w:t>.</w:t>
      </w:r>
    </w:p>
    <w:p w:rsidR="004860C4" w:rsidRPr="008E5D5E" w:rsidRDefault="008E5D5E" w:rsidP="00982CF1">
      <w:pPr>
        <w:pStyle w:val="Akapitzlist"/>
        <w:numPr>
          <w:ilvl w:val="0"/>
          <w:numId w:val="5"/>
        </w:numPr>
        <w:jc w:val="both"/>
        <w:rPr>
          <w:i/>
          <w:iCs/>
          <w:lang w:val="pl-PL"/>
        </w:rPr>
      </w:pPr>
      <w:r w:rsidRPr="008E5D5E">
        <w:rPr>
          <w:lang w:val="pl-PL"/>
        </w:rPr>
        <w:t>PBI jest nadrzędna w stosunku do innych p</w:t>
      </w:r>
      <w:r w:rsidR="004860C4" w:rsidRPr="008E5D5E">
        <w:rPr>
          <w:lang w:val="pl-PL"/>
        </w:rPr>
        <w:t>rocedur i regulacj</w:t>
      </w:r>
      <w:r w:rsidRPr="008E5D5E">
        <w:rPr>
          <w:lang w:val="pl-PL"/>
        </w:rPr>
        <w:t>i</w:t>
      </w:r>
      <w:r w:rsidR="004860C4" w:rsidRPr="008E5D5E">
        <w:rPr>
          <w:lang w:val="pl-PL"/>
        </w:rPr>
        <w:t xml:space="preserve"> wewnętrzn</w:t>
      </w:r>
      <w:r w:rsidRPr="008E5D5E">
        <w:rPr>
          <w:lang w:val="pl-PL"/>
        </w:rPr>
        <w:t xml:space="preserve">ych </w:t>
      </w:r>
      <w:r w:rsidR="004860C4" w:rsidRPr="008E5D5E">
        <w:rPr>
          <w:lang w:val="pl-PL"/>
        </w:rPr>
        <w:t xml:space="preserve"> </w:t>
      </w:r>
      <w:r w:rsidR="0012396B">
        <w:rPr>
          <w:lang w:val="pl-PL"/>
        </w:rPr>
        <w:t>Organizacji</w:t>
      </w:r>
      <w:r w:rsidR="00687FA2">
        <w:rPr>
          <w:lang w:val="pl-PL"/>
        </w:rPr>
        <w:t xml:space="preserve">.  </w:t>
      </w:r>
    </w:p>
    <w:p w:rsidR="004860C4" w:rsidRPr="00D45269" w:rsidRDefault="000512EF" w:rsidP="00082FB6">
      <w:pPr>
        <w:pStyle w:val="Nagwek1"/>
        <w:numPr>
          <w:ilvl w:val="0"/>
          <w:numId w:val="41"/>
        </w:numPr>
        <w:rPr>
          <w:lang w:val="pl-PL"/>
        </w:rPr>
      </w:pPr>
      <w:bookmarkStart w:id="7" w:name="_Toc389220440"/>
      <w:bookmarkStart w:id="8" w:name="_Toc3644707"/>
      <w:r w:rsidRPr="00082FB6">
        <w:t>Zasady</w:t>
      </w:r>
      <w:r w:rsidR="004860C4" w:rsidRPr="00D45269">
        <w:rPr>
          <w:lang w:val="pl-PL"/>
        </w:rPr>
        <w:t xml:space="preserve"> ogólne</w:t>
      </w:r>
      <w:bookmarkEnd w:id="7"/>
      <w:bookmarkEnd w:id="8"/>
    </w:p>
    <w:p w:rsidR="004860C4" w:rsidRPr="00D45269" w:rsidRDefault="004860C4" w:rsidP="00982CF1">
      <w:pPr>
        <w:jc w:val="both"/>
        <w:rPr>
          <w:lang w:val="pl-PL"/>
        </w:rPr>
      </w:pPr>
    </w:p>
    <w:p w:rsidR="004860C4" w:rsidRPr="00D45269" w:rsidRDefault="004860C4" w:rsidP="00982CF1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D45269">
        <w:rPr>
          <w:lang w:val="pl-PL"/>
        </w:rPr>
        <w:t>Życie i zdrowie osób jest dobrem najwyższym i ich ochrona w sytuacji zagrożenia jest ważniejsza niż ochrona jakichkolwiek innych zasobów.</w:t>
      </w:r>
    </w:p>
    <w:p w:rsidR="004860C4" w:rsidRPr="00D45269" w:rsidRDefault="003808C3" w:rsidP="00982CF1">
      <w:pPr>
        <w:pStyle w:val="Akapitzlist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Ponad</w:t>
      </w:r>
      <w:r w:rsidR="00AD2352">
        <w:rPr>
          <w:lang w:val="pl-PL"/>
        </w:rPr>
        <w:t>to</w:t>
      </w:r>
      <w:r>
        <w:rPr>
          <w:lang w:val="pl-PL"/>
        </w:rPr>
        <w:t xml:space="preserve"> o</w:t>
      </w:r>
      <w:r w:rsidR="004860C4" w:rsidRPr="00D45269">
        <w:rPr>
          <w:lang w:val="pl-PL"/>
        </w:rPr>
        <w:t>chronie podlegają:</w:t>
      </w:r>
    </w:p>
    <w:p w:rsidR="004860C4" w:rsidRPr="00D45269" w:rsidRDefault="004860C4" w:rsidP="00982CF1">
      <w:pPr>
        <w:pStyle w:val="Akapitzlist"/>
        <w:numPr>
          <w:ilvl w:val="1"/>
          <w:numId w:val="6"/>
        </w:numPr>
        <w:jc w:val="both"/>
        <w:rPr>
          <w:lang w:val="pl-PL"/>
        </w:rPr>
      </w:pPr>
      <w:r w:rsidRPr="00D45269">
        <w:rPr>
          <w:lang w:val="pl-PL"/>
        </w:rPr>
        <w:lastRenderedPageBreak/>
        <w:t>informacje przetwarzane w </w:t>
      </w:r>
      <w:r w:rsidR="0012396B">
        <w:rPr>
          <w:lang w:val="pl-PL"/>
        </w:rPr>
        <w:t>Organizacji</w:t>
      </w:r>
      <w:r w:rsidRPr="00D45269">
        <w:rPr>
          <w:lang w:val="pl-PL"/>
        </w:rPr>
        <w:t>, niezależnie od ich formy i nośnika,</w:t>
      </w:r>
    </w:p>
    <w:p w:rsidR="004860C4" w:rsidRPr="00D45269" w:rsidRDefault="00607C45" w:rsidP="00982CF1">
      <w:pPr>
        <w:pStyle w:val="Akapitzlist"/>
        <w:numPr>
          <w:ilvl w:val="1"/>
          <w:numId w:val="6"/>
        </w:numPr>
        <w:jc w:val="both"/>
        <w:rPr>
          <w:lang w:val="pl-PL"/>
        </w:rPr>
      </w:pPr>
      <w:r>
        <w:rPr>
          <w:lang w:val="pl-PL"/>
        </w:rPr>
        <w:t>aktywa</w:t>
      </w:r>
      <w:r w:rsidR="001C7496">
        <w:rPr>
          <w:lang w:val="pl-PL"/>
        </w:rPr>
        <w:t xml:space="preserve"> </w:t>
      </w:r>
      <w:r w:rsidR="0012396B">
        <w:rPr>
          <w:lang w:val="pl-PL"/>
        </w:rPr>
        <w:t>Organizacji</w:t>
      </w:r>
      <w:r w:rsidR="00775B7A">
        <w:rPr>
          <w:lang w:val="pl-PL"/>
        </w:rPr>
        <w:t>,</w:t>
      </w:r>
    </w:p>
    <w:p w:rsidR="004860C4" w:rsidRPr="00D45269" w:rsidRDefault="004860C4" w:rsidP="00982CF1">
      <w:pPr>
        <w:pStyle w:val="Akapitzlist"/>
        <w:numPr>
          <w:ilvl w:val="1"/>
          <w:numId w:val="6"/>
        </w:numPr>
        <w:jc w:val="both"/>
        <w:rPr>
          <w:lang w:val="pl-PL"/>
        </w:rPr>
      </w:pPr>
      <w:r w:rsidRPr="00D45269">
        <w:rPr>
          <w:lang w:val="pl-PL"/>
        </w:rPr>
        <w:t>pomieszczenia, w których znajduje się kluczowy sprzęt informatyczny, dokumenty zawierające tajemnic</w:t>
      </w:r>
      <w:r w:rsidR="001F6444">
        <w:rPr>
          <w:lang w:val="pl-PL"/>
        </w:rPr>
        <w:t>e prawnie chronione, w tym dane osobowe</w:t>
      </w:r>
      <w:r w:rsidRPr="00D45269">
        <w:rPr>
          <w:lang w:val="pl-PL"/>
        </w:rPr>
        <w:t>,</w:t>
      </w:r>
    </w:p>
    <w:p w:rsidR="004860C4" w:rsidRPr="00D45269" w:rsidRDefault="004860C4" w:rsidP="00982CF1">
      <w:pPr>
        <w:pStyle w:val="Akapitzlist"/>
        <w:numPr>
          <w:ilvl w:val="1"/>
          <w:numId w:val="6"/>
        </w:numPr>
        <w:jc w:val="both"/>
        <w:rPr>
          <w:lang w:val="pl-PL"/>
        </w:rPr>
      </w:pPr>
      <w:r w:rsidRPr="00D45269">
        <w:rPr>
          <w:lang w:val="pl-PL"/>
        </w:rPr>
        <w:t xml:space="preserve">wizerunek </w:t>
      </w:r>
      <w:r w:rsidR="001C7496">
        <w:rPr>
          <w:lang w:val="pl-PL"/>
        </w:rPr>
        <w:t xml:space="preserve">i dobre imię </w:t>
      </w:r>
      <w:r w:rsidR="0012396B">
        <w:rPr>
          <w:lang w:val="pl-PL"/>
        </w:rPr>
        <w:t>Organizacji</w:t>
      </w:r>
      <w:r w:rsidRPr="00D45269">
        <w:rPr>
          <w:lang w:val="pl-PL"/>
        </w:rPr>
        <w:t>,</w:t>
      </w:r>
    </w:p>
    <w:p w:rsidR="004860C4" w:rsidRPr="00D45269" w:rsidRDefault="004860C4" w:rsidP="00982CF1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D45269">
        <w:rPr>
          <w:lang w:val="pl-PL"/>
        </w:rPr>
        <w:t xml:space="preserve">Celem ustanowienia PBI jest </w:t>
      </w:r>
      <w:r w:rsidR="00DA361B">
        <w:rPr>
          <w:lang w:val="pl-PL"/>
        </w:rPr>
        <w:t>zapewnienie</w:t>
      </w:r>
      <w:r w:rsidRPr="00D45269">
        <w:rPr>
          <w:lang w:val="pl-PL"/>
        </w:rPr>
        <w:t xml:space="preserve"> poufności, dostępności</w:t>
      </w:r>
      <w:r w:rsidR="000A7DB6">
        <w:rPr>
          <w:lang w:val="pl-PL"/>
        </w:rPr>
        <w:t>,</w:t>
      </w:r>
      <w:r w:rsidRPr="00D45269">
        <w:rPr>
          <w:lang w:val="pl-PL"/>
        </w:rPr>
        <w:t> integralności</w:t>
      </w:r>
      <w:r w:rsidR="00DB64B7">
        <w:rPr>
          <w:lang w:val="pl-PL"/>
        </w:rPr>
        <w:t>, przy zachowaniu</w:t>
      </w:r>
      <w:r w:rsidR="000A7DB6" w:rsidRPr="000A7DB6">
        <w:rPr>
          <w:lang w:val="pl-PL"/>
        </w:rPr>
        <w:t xml:space="preserve"> </w:t>
      </w:r>
      <w:r w:rsidR="00DB64B7">
        <w:rPr>
          <w:lang w:val="pl-PL"/>
        </w:rPr>
        <w:t>autentyczności, niezaprzeczalności i rozliczalności,</w:t>
      </w:r>
      <w:r w:rsidR="00DB64B7" w:rsidRPr="00D45269">
        <w:rPr>
          <w:lang w:val="pl-PL"/>
        </w:rPr>
        <w:t xml:space="preserve"> </w:t>
      </w:r>
      <w:r w:rsidR="000A7DB6" w:rsidRPr="00D45269">
        <w:rPr>
          <w:lang w:val="pl-PL"/>
        </w:rPr>
        <w:t>informacji przetwarzanych w </w:t>
      </w:r>
      <w:r w:rsidR="001D4FBA">
        <w:rPr>
          <w:lang w:val="pl-PL"/>
        </w:rPr>
        <w:t>O</w:t>
      </w:r>
      <w:r w:rsidR="002C64B7">
        <w:rPr>
          <w:lang w:val="pl-PL"/>
        </w:rPr>
        <w:t>rganizacji</w:t>
      </w:r>
      <w:r w:rsidR="00775B7A">
        <w:rPr>
          <w:lang w:val="pl-PL"/>
        </w:rPr>
        <w:t>,</w:t>
      </w:r>
    </w:p>
    <w:p w:rsidR="004860C4" w:rsidRPr="00D45269" w:rsidRDefault="004860C4" w:rsidP="00982CF1">
      <w:pPr>
        <w:pStyle w:val="Akapitzlist"/>
        <w:numPr>
          <w:ilvl w:val="1"/>
          <w:numId w:val="6"/>
        </w:numPr>
        <w:jc w:val="both"/>
        <w:rPr>
          <w:lang w:val="pl-PL"/>
        </w:rPr>
      </w:pPr>
      <w:r w:rsidRPr="000A7DB6">
        <w:rPr>
          <w:b/>
          <w:lang w:val="pl-PL"/>
        </w:rPr>
        <w:t>Poufność informacji</w:t>
      </w:r>
      <w:r w:rsidRPr="00D45269">
        <w:rPr>
          <w:lang w:val="pl-PL"/>
        </w:rPr>
        <w:t xml:space="preserve"> </w:t>
      </w:r>
      <w:r w:rsidR="00405BB6">
        <w:rPr>
          <w:lang w:val="pl-PL"/>
        </w:rPr>
        <w:t xml:space="preserve">- </w:t>
      </w:r>
      <w:r w:rsidRPr="00D45269">
        <w:rPr>
          <w:lang w:val="pl-PL"/>
        </w:rPr>
        <w:t>oznacza, że jest ona dostępna wyłącznie dla osób, które zostały upoważnione do korzystania z danej informacji.</w:t>
      </w:r>
    </w:p>
    <w:p w:rsidR="004860C4" w:rsidRPr="00D45269" w:rsidRDefault="004860C4" w:rsidP="00982CF1">
      <w:pPr>
        <w:pStyle w:val="Akapitzlist"/>
        <w:numPr>
          <w:ilvl w:val="1"/>
          <w:numId w:val="6"/>
        </w:numPr>
        <w:jc w:val="both"/>
        <w:rPr>
          <w:lang w:val="pl-PL"/>
        </w:rPr>
      </w:pPr>
      <w:r w:rsidRPr="000A7DB6">
        <w:rPr>
          <w:b/>
          <w:lang w:val="pl-PL"/>
        </w:rPr>
        <w:t>Dostępność informacji</w:t>
      </w:r>
      <w:r w:rsidRPr="00D45269">
        <w:rPr>
          <w:lang w:val="pl-PL"/>
        </w:rPr>
        <w:t xml:space="preserve"> </w:t>
      </w:r>
      <w:r w:rsidR="00405BB6">
        <w:rPr>
          <w:lang w:val="pl-PL"/>
        </w:rPr>
        <w:t xml:space="preserve">- </w:t>
      </w:r>
      <w:r w:rsidRPr="00D45269">
        <w:rPr>
          <w:lang w:val="pl-PL"/>
        </w:rPr>
        <w:t>oznacza możliwość wykorzystania zasobu przez upoważnioną osobę</w:t>
      </w:r>
      <w:r w:rsidR="001E5658">
        <w:rPr>
          <w:lang w:val="pl-PL"/>
        </w:rPr>
        <w:t>,</w:t>
      </w:r>
      <w:r w:rsidRPr="00D45269">
        <w:rPr>
          <w:lang w:val="pl-PL"/>
        </w:rPr>
        <w:t xml:space="preserve"> na każde uzasadnione żądanie</w:t>
      </w:r>
      <w:r w:rsidR="001E5658">
        <w:rPr>
          <w:lang w:val="pl-PL"/>
        </w:rPr>
        <w:t>,</w:t>
      </w:r>
      <w:r w:rsidRPr="00D45269">
        <w:rPr>
          <w:lang w:val="pl-PL"/>
        </w:rPr>
        <w:t xml:space="preserve"> w ustalonym czasie.</w:t>
      </w:r>
    </w:p>
    <w:p w:rsidR="004860C4" w:rsidRPr="00D45269" w:rsidRDefault="004860C4" w:rsidP="00982CF1">
      <w:pPr>
        <w:pStyle w:val="Akapitzlist"/>
        <w:numPr>
          <w:ilvl w:val="1"/>
          <w:numId w:val="6"/>
        </w:numPr>
        <w:jc w:val="both"/>
        <w:rPr>
          <w:lang w:val="pl-PL"/>
        </w:rPr>
      </w:pPr>
      <w:r w:rsidRPr="000A7DB6">
        <w:rPr>
          <w:b/>
          <w:lang w:val="pl-PL"/>
        </w:rPr>
        <w:t>Integralność informacji</w:t>
      </w:r>
      <w:r w:rsidRPr="00D45269">
        <w:rPr>
          <w:lang w:val="pl-PL"/>
        </w:rPr>
        <w:t xml:space="preserve"> </w:t>
      </w:r>
      <w:r w:rsidR="00405BB6">
        <w:rPr>
          <w:lang w:val="pl-PL"/>
        </w:rPr>
        <w:t xml:space="preserve">- </w:t>
      </w:r>
      <w:r w:rsidRPr="00D45269">
        <w:rPr>
          <w:lang w:val="pl-PL"/>
        </w:rPr>
        <w:t>oznacza, że informacja nie uległa zmianie od czasu ostatniej autoryzowanej modyfikacji lub nie została usunięta w niekontrolowany sposób.</w:t>
      </w:r>
    </w:p>
    <w:p w:rsidR="004860C4" w:rsidRPr="00D45269" w:rsidRDefault="00E677E2" w:rsidP="00982CF1">
      <w:pPr>
        <w:pStyle w:val="Akapitzlist"/>
        <w:numPr>
          <w:ilvl w:val="1"/>
          <w:numId w:val="6"/>
        </w:numPr>
        <w:jc w:val="both"/>
        <w:rPr>
          <w:lang w:val="pl-PL"/>
        </w:rPr>
      </w:pPr>
      <w:r w:rsidRPr="00405BB6">
        <w:rPr>
          <w:b/>
          <w:lang w:val="pl-PL"/>
        </w:rPr>
        <w:t>A</w:t>
      </w:r>
      <w:r w:rsidR="004860C4" w:rsidRPr="00405BB6">
        <w:rPr>
          <w:b/>
          <w:lang w:val="pl-PL"/>
        </w:rPr>
        <w:t>utentyczność</w:t>
      </w:r>
      <w:r w:rsidR="004860C4" w:rsidRPr="00D45269">
        <w:rPr>
          <w:lang w:val="pl-PL"/>
        </w:rPr>
        <w:t xml:space="preserve"> - właściwość polegającą na tym, że pochodzenie lub zawartość danych </w:t>
      </w:r>
      <w:r w:rsidR="001E5658">
        <w:rPr>
          <w:lang w:val="pl-PL"/>
        </w:rPr>
        <w:t>jest</w:t>
      </w:r>
      <w:r w:rsidR="004860C4" w:rsidRPr="00D45269">
        <w:rPr>
          <w:lang w:val="pl-PL"/>
        </w:rPr>
        <w:t xml:space="preserve"> tak</w:t>
      </w:r>
      <w:r w:rsidR="001E5658">
        <w:rPr>
          <w:lang w:val="pl-PL"/>
        </w:rPr>
        <w:t>a</w:t>
      </w:r>
      <w:r w:rsidR="001D4FBA">
        <w:rPr>
          <w:lang w:val="pl-PL"/>
        </w:rPr>
        <w:t>,</w:t>
      </w:r>
      <w:r w:rsidR="004860C4" w:rsidRPr="00D45269">
        <w:rPr>
          <w:lang w:val="pl-PL"/>
        </w:rPr>
        <w:t xml:space="preserve"> jak deklarowan</w:t>
      </w:r>
      <w:r w:rsidR="001E5658">
        <w:rPr>
          <w:lang w:val="pl-PL"/>
        </w:rPr>
        <w:t>a</w:t>
      </w:r>
      <w:r w:rsidR="00663BE0">
        <w:rPr>
          <w:lang w:val="pl-PL"/>
        </w:rPr>
        <w:t>.</w:t>
      </w:r>
    </w:p>
    <w:p w:rsidR="004860C4" w:rsidRPr="00D45269" w:rsidRDefault="00E677E2" w:rsidP="00982CF1">
      <w:pPr>
        <w:pStyle w:val="Akapitzlist"/>
        <w:numPr>
          <w:ilvl w:val="1"/>
          <w:numId w:val="6"/>
        </w:numPr>
        <w:jc w:val="both"/>
        <w:rPr>
          <w:lang w:val="pl-PL"/>
        </w:rPr>
      </w:pPr>
      <w:r w:rsidRPr="00405BB6">
        <w:rPr>
          <w:b/>
          <w:lang w:val="pl-PL"/>
        </w:rPr>
        <w:t>N</w:t>
      </w:r>
      <w:r w:rsidR="004860C4" w:rsidRPr="00405BB6">
        <w:rPr>
          <w:b/>
          <w:lang w:val="pl-PL"/>
        </w:rPr>
        <w:t>iezaprzeczalność</w:t>
      </w:r>
      <w:r w:rsidR="004860C4" w:rsidRPr="00D45269">
        <w:rPr>
          <w:lang w:val="pl-PL"/>
        </w:rPr>
        <w:t xml:space="preserve"> - brak możliwości zanegowania swego uczestnictwa w całości lub w części wymiany danych przez jeden z podmiotów uczestniczących w tej wymianie</w:t>
      </w:r>
      <w:r w:rsidR="00663BE0">
        <w:rPr>
          <w:lang w:val="pl-PL"/>
        </w:rPr>
        <w:t>.</w:t>
      </w:r>
    </w:p>
    <w:p w:rsidR="004860C4" w:rsidRPr="00D45269" w:rsidRDefault="00E677E2" w:rsidP="00982CF1">
      <w:pPr>
        <w:pStyle w:val="Akapitzlist"/>
        <w:numPr>
          <w:ilvl w:val="1"/>
          <w:numId w:val="6"/>
        </w:numPr>
        <w:jc w:val="both"/>
        <w:rPr>
          <w:lang w:val="pl-PL"/>
        </w:rPr>
      </w:pPr>
      <w:r w:rsidRPr="00405BB6">
        <w:rPr>
          <w:b/>
          <w:lang w:val="pl-PL"/>
        </w:rPr>
        <w:t>R</w:t>
      </w:r>
      <w:r w:rsidR="004860C4" w:rsidRPr="00405BB6">
        <w:rPr>
          <w:b/>
          <w:lang w:val="pl-PL"/>
        </w:rPr>
        <w:t>ozliczalność</w:t>
      </w:r>
      <w:r w:rsidR="004860C4" w:rsidRPr="00D45269">
        <w:rPr>
          <w:lang w:val="pl-PL"/>
        </w:rPr>
        <w:t xml:space="preserve"> - właściwość pozwalającą przypisać określone działanie do osoby fizycznej lub procesu oraz umiejscowić je w czasie.</w:t>
      </w:r>
    </w:p>
    <w:p w:rsidR="0012396B" w:rsidRPr="00324570" w:rsidRDefault="00C07098" w:rsidP="00982CF1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324570">
        <w:rPr>
          <w:lang w:val="pl-PL"/>
        </w:rPr>
        <w:t xml:space="preserve">Bezpieczeństwo informacji w </w:t>
      </w:r>
      <w:r w:rsidR="0012396B" w:rsidRPr="00324570">
        <w:rPr>
          <w:lang w:val="pl-PL"/>
        </w:rPr>
        <w:t xml:space="preserve">Organizacji </w:t>
      </w:r>
      <w:r w:rsidR="004860C4" w:rsidRPr="00324570">
        <w:rPr>
          <w:lang w:val="pl-PL"/>
        </w:rPr>
        <w:t>osiąga się wdrażając zabezpieczenia techniczne i organizacyjne w szczególności poprzez: zarządze</w:t>
      </w:r>
      <w:r w:rsidR="009A7DFD" w:rsidRPr="00324570">
        <w:rPr>
          <w:lang w:val="pl-PL"/>
        </w:rPr>
        <w:t xml:space="preserve">nia </w:t>
      </w:r>
      <w:r w:rsidR="001C7496" w:rsidRPr="00324570">
        <w:rPr>
          <w:lang w:val="pl-PL"/>
        </w:rPr>
        <w:t>i decyzje</w:t>
      </w:r>
      <w:r w:rsidR="00401EF9" w:rsidRPr="00324570">
        <w:rPr>
          <w:lang w:val="pl-PL"/>
        </w:rPr>
        <w:t xml:space="preserve"> </w:t>
      </w:r>
      <w:r w:rsidR="001D4FBA" w:rsidRPr="00324570">
        <w:rPr>
          <w:lang w:val="pl-PL"/>
        </w:rPr>
        <w:t xml:space="preserve">Kierownictwa </w:t>
      </w:r>
      <w:r w:rsidR="00912601" w:rsidRPr="00324570">
        <w:rPr>
          <w:lang w:val="pl-PL"/>
        </w:rPr>
        <w:t>wprowadzając</w:t>
      </w:r>
      <w:r w:rsidR="00775B7A" w:rsidRPr="00324570">
        <w:rPr>
          <w:lang w:val="pl-PL"/>
        </w:rPr>
        <w:t>e</w:t>
      </w:r>
      <w:r w:rsidR="001D4FBA" w:rsidRPr="00324570">
        <w:rPr>
          <w:lang w:val="pl-PL"/>
        </w:rPr>
        <w:t xml:space="preserve"> </w:t>
      </w:r>
      <w:r w:rsidR="0012396B" w:rsidRPr="00324570">
        <w:rPr>
          <w:lang w:val="pl-PL"/>
        </w:rPr>
        <w:t>PBI</w:t>
      </w:r>
      <w:r w:rsidR="001D4FBA" w:rsidRPr="00324570">
        <w:rPr>
          <w:lang w:val="pl-PL"/>
        </w:rPr>
        <w:t>,</w:t>
      </w:r>
      <w:r w:rsidR="006F347D" w:rsidRPr="00324570">
        <w:rPr>
          <w:lang w:val="pl-PL"/>
        </w:rPr>
        <w:t xml:space="preserve"> jak również </w:t>
      </w:r>
      <w:r w:rsidR="0012396B" w:rsidRPr="00324570">
        <w:rPr>
          <w:lang w:val="pl-PL"/>
        </w:rPr>
        <w:t xml:space="preserve">odpowiednie procedury. </w:t>
      </w:r>
    </w:p>
    <w:p w:rsidR="004860C4" w:rsidRPr="00324570" w:rsidRDefault="009002B4" w:rsidP="00982CF1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324570">
        <w:rPr>
          <w:lang w:val="pl-PL"/>
        </w:rPr>
        <w:t xml:space="preserve">Bezpieczeństwo informacji funkcjonuje dzięki  </w:t>
      </w:r>
      <w:r w:rsidR="004860C4" w:rsidRPr="00324570">
        <w:rPr>
          <w:lang w:val="pl-PL"/>
        </w:rPr>
        <w:t>struktur</w:t>
      </w:r>
      <w:r w:rsidRPr="00324570">
        <w:rPr>
          <w:lang w:val="pl-PL"/>
        </w:rPr>
        <w:t>ze organizacyjnej</w:t>
      </w:r>
      <w:r w:rsidR="006C7A74" w:rsidRPr="00324570">
        <w:rPr>
          <w:lang w:val="pl-PL"/>
        </w:rPr>
        <w:t xml:space="preserve"> </w:t>
      </w:r>
      <w:r w:rsidR="0012396B" w:rsidRPr="00324570">
        <w:rPr>
          <w:lang w:val="pl-PL"/>
        </w:rPr>
        <w:t>Organizacji</w:t>
      </w:r>
      <w:r w:rsidRPr="00324570">
        <w:rPr>
          <w:lang w:val="pl-PL"/>
        </w:rPr>
        <w:t xml:space="preserve">, przypisaniu odpowiedzialności rolom i osobom </w:t>
      </w:r>
      <w:r w:rsidR="004860C4" w:rsidRPr="00324570">
        <w:rPr>
          <w:lang w:val="pl-PL"/>
        </w:rPr>
        <w:t xml:space="preserve">oraz </w:t>
      </w:r>
      <w:r w:rsidR="00AD2352" w:rsidRPr="00324570">
        <w:rPr>
          <w:lang w:val="pl-PL"/>
        </w:rPr>
        <w:t xml:space="preserve">podlega </w:t>
      </w:r>
      <w:r w:rsidR="004860C4" w:rsidRPr="00324570">
        <w:rPr>
          <w:lang w:val="pl-PL"/>
        </w:rPr>
        <w:t xml:space="preserve"> </w:t>
      </w:r>
      <w:r w:rsidR="001C7496" w:rsidRPr="00324570">
        <w:rPr>
          <w:lang w:val="pl-PL"/>
        </w:rPr>
        <w:t>okresow</w:t>
      </w:r>
      <w:r w:rsidR="00AD2352" w:rsidRPr="00324570">
        <w:rPr>
          <w:lang w:val="pl-PL"/>
        </w:rPr>
        <w:t>ym</w:t>
      </w:r>
      <w:r w:rsidR="001C7496" w:rsidRPr="00324570">
        <w:rPr>
          <w:lang w:val="pl-PL"/>
        </w:rPr>
        <w:t xml:space="preserve"> </w:t>
      </w:r>
      <w:r w:rsidR="004860C4" w:rsidRPr="00324570">
        <w:rPr>
          <w:lang w:val="pl-PL"/>
        </w:rPr>
        <w:t xml:space="preserve"> przegląd</w:t>
      </w:r>
      <w:r w:rsidR="00AD2352" w:rsidRPr="00324570">
        <w:rPr>
          <w:lang w:val="pl-PL"/>
        </w:rPr>
        <w:t>om</w:t>
      </w:r>
      <w:r w:rsidR="001C7496" w:rsidRPr="00324570">
        <w:rPr>
          <w:lang w:val="pl-PL"/>
        </w:rPr>
        <w:t xml:space="preserve"> funkcjonowania</w:t>
      </w:r>
      <w:r w:rsidRPr="00324570">
        <w:rPr>
          <w:lang w:val="pl-PL"/>
        </w:rPr>
        <w:t xml:space="preserve"> </w:t>
      </w:r>
      <w:r w:rsidR="00AD2352" w:rsidRPr="00324570">
        <w:rPr>
          <w:lang w:val="pl-PL"/>
        </w:rPr>
        <w:t xml:space="preserve"> </w:t>
      </w:r>
      <w:r w:rsidRPr="00324570">
        <w:rPr>
          <w:lang w:val="pl-PL"/>
        </w:rPr>
        <w:t>celem stałego doskonalenia go.</w:t>
      </w:r>
      <w:r w:rsidR="001C7496" w:rsidRPr="00324570">
        <w:rPr>
          <w:lang w:val="pl-PL"/>
        </w:rPr>
        <w:t xml:space="preserve">  </w:t>
      </w:r>
      <w:r w:rsidRPr="00324570">
        <w:rPr>
          <w:lang w:val="pl-PL"/>
        </w:rPr>
        <w:t xml:space="preserve"> </w:t>
      </w:r>
    </w:p>
    <w:p w:rsidR="004860C4" w:rsidRPr="00D45269" w:rsidRDefault="004860C4" w:rsidP="00982CF1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D45269">
        <w:rPr>
          <w:lang w:val="pl-PL"/>
        </w:rPr>
        <w:t xml:space="preserve">Bezpieczeństwo </w:t>
      </w:r>
      <w:r w:rsidR="00E677E2" w:rsidRPr="00D45269">
        <w:rPr>
          <w:lang w:val="pl-PL"/>
        </w:rPr>
        <w:t>I</w:t>
      </w:r>
      <w:r w:rsidRPr="00D45269">
        <w:rPr>
          <w:lang w:val="pl-PL"/>
        </w:rPr>
        <w:t xml:space="preserve">nformacji </w:t>
      </w:r>
      <w:r w:rsidR="00FB5436">
        <w:rPr>
          <w:lang w:val="pl-PL"/>
        </w:rPr>
        <w:t xml:space="preserve">w </w:t>
      </w:r>
      <w:r w:rsidR="0012396B">
        <w:rPr>
          <w:lang w:val="pl-PL"/>
        </w:rPr>
        <w:t>Organizacji</w:t>
      </w:r>
      <w:r w:rsidRPr="00C07098">
        <w:rPr>
          <w:lang w:val="pl-PL"/>
        </w:rPr>
        <w:t xml:space="preserve"> </w:t>
      </w:r>
      <w:r w:rsidRPr="00D45269">
        <w:rPr>
          <w:lang w:val="pl-PL"/>
        </w:rPr>
        <w:t xml:space="preserve">obejmuje nie tylko </w:t>
      </w:r>
      <w:r w:rsidR="001C7496">
        <w:rPr>
          <w:lang w:val="pl-PL"/>
        </w:rPr>
        <w:t xml:space="preserve">jej </w:t>
      </w:r>
      <w:r w:rsidRPr="00D45269">
        <w:rPr>
          <w:lang w:val="pl-PL"/>
        </w:rPr>
        <w:t>si</w:t>
      </w:r>
      <w:r w:rsidR="00AD2352">
        <w:rPr>
          <w:lang w:val="pl-PL"/>
        </w:rPr>
        <w:t>edzibę</w:t>
      </w:r>
      <w:r w:rsidRPr="00D45269">
        <w:rPr>
          <w:lang w:val="pl-PL"/>
        </w:rPr>
        <w:t xml:space="preserve">, ale także wszelkie sytuacje, w których informacje związane z działalnością </w:t>
      </w:r>
      <w:r w:rsidR="0012396B">
        <w:rPr>
          <w:lang w:val="pl-PL"/>
        </w:rPr>
        <w:t>Organizacji</w:t>
      </w:r>
      <w:r w:rsidR="0012396B" w:rsidRPr="00D45269">
        <w:rPr>
          <w:lang w:val="pl-PL"/>
        </w:rPr>
        <w:t xml:space="preserve"> </w:t>
      </w:r>
      <w:r w:rsidRPr="00D45269">
        <w:rPr>
          <w:lang w:val="pl-PL"/>
        </w:rPr>
        <w:t xml:space="preserve">są przetwarzane poza jego siedzibą. Obejmuje to w szczególności zdalny dostęp do sieci komputerowej </w:t>
      </w:r>
      <w:r w:rsidR="0012396B">
        <w:rPr>
          <w:lang w:val="pl-PL"/>
        </w:rPr>
        <w:t>Organizacji</w:t>
      </w:r>
      <w:r w:rsidRPr="00D45269">
        <w:rPr>
          <w:lang w:val="pl-PL"/>
        </w:rPr>
        <w:t>.</w:t>
      </w:r>
    </w:p>
    <w:p w:rsidR="004860C4" w:rsidRPr="00D45269" w:rsidRDefault="004860C4" w:rsidP="00687FA2">
      <w:pPr>
        <w:pStyle w:val="Nagwek1"/>
        <w:numPr>
          <w:ilvl w:val="0"/>
          <w:numId w:val="41"/>
        </w:numPr>
        <w:rPr>
          <w:lang w:val="pl-PL"/>
        </w:rPr>
      </w:pPr>
      <w:bookmarkStart w:id="9" w:name="_Toc389220443"/>
      <w:bookmarkStart w:id="10" w:name="_Toc3644708"/>
      <w:r w:rsidRPr="00D45269">
        <w:rPr>
          <w:lang w:val="pl-PL"/>
        </w:rPr>
        <w:t>Zasady ochrony zasobów informacyjnych</w:t>
      </w:r>
      <w:bookmarkEnd w:id="9"/>
      <w:bookmarkEnd w:id="10"/>
    </w:p>
    <w:p w:rsidR="004860C4" w:rsidRPr="00D45269" w:rsidRDefault="004860C4" w:rsidP="00982CF1">
      <w:pPr>
        <w:jc w:val="both"/>
        <w:rPr>
          <w:b/>
          <w:bCs/>
          <w:i/>
          <w:iCs/>
          <w:lang w:val="pl-PL"/>
        </w:rPr>
      </w:pPr>
    </w:p>
    <w:p w:rsidR="00BE21ED" w:rsidRDefault="00BE21ED" w:rsidP="00BE21ED">
      <w:pPr>
        <w:pStyle w:val="Akapitzlist"/>
        <w:numPr>
          <w:ilvl w:val="0"/>
          <w:numId w:val="9"/>
        </w:numPr>
        <w:jc w:val="both"/>
        <w:rPr>
          <w:lang w:val="pl-PL"/>
        </w:rPr>
      </w:pPr>
      <w:bookmarkStart w:id="11" w:name="OLE_LINK1"/>
      <w:bookmarkStart w:id="12" w:name="OLE_LINK2"/>
      <w:r w:rsidRPr="00D45269">
        <w:rPr>
          <w:lang w:val="pl-PL"/>
        </w:rPr>
        <w:t xml:space="preserve">Zadaniem </w:t>
      </w:r>
      <w:r w:rsidR="009002B4">
        <w:rPr>
          <w:lang w:val="pl-PL"/>
        </w:rPr>
        <w:t>zapisów</w:t>
      </w:r>
      <w:r w:rsidR="001D4FBA">
        <w:rPr>
          <w:lang w:val="pl-PL"/>
        </w:rPr>
        <w:t xml:space="preserve"> zawartych </w:t>
      </w:r>
      <w:r w:rsidRPr="00D45269">
        <w:rPr>
          <w:lang w:val="pl-PL"/>
        </w:rPr>
        <w:t xml:space="preserve">w PBI jest </w:t>
      </w:r>
      <w:r w:rsidR="009002B4">
        <w:rPr>
          <w:lang w:val="pl-PL"/>
        </w:rPr>
        <w:t>ograniczenie</w:t>
      </w:r>
      <w:r w:rsidRPr="00D45269">
        <w:rPr>
          <w:lang w:val="pl-PL"/>
        </w:rPr>
        <w:t xml:space="preserve"> ryzyka płynącego z zagrożeń do akceptowalnego poziomu, to znaczy zminimalizowanie możliwości naruszenia bezpieczeństwa zasobów informacyjnych </w:t>
      </w:r>
      <w:r w:rsidR="0012396B">
        <w:rPr>
          <w:lang w:val="pl-PL"/>
        </w:rPr>
        <w:t>Organizacji</w:t>
      </w:r>
      <w:r w:rsidRPr="00D45269">
        <w:rPr>
          <w:lang w:val="pl-PL"/>
        </w:rPr>
        <w:t>, umożliwienie wczesnego wykrycia takiego naruszenia, zminimalizowanie strat związanych z takim naruszeniem oraz sprawne usunięcie jego skutków.</w:t>
      </w:r>
    </w:p>
    <w:p w:rsidR="004860C4" w:rsidRPr="00D45269" w:rsidRDefault="004860C4" w:rsidP="00982CF1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D45269">
        <w:rPr>
          <w:lang w:val="pl-PL"/>
        </w:rPr>
        <w:t xml:space="preserve">Skuteczna ochrona zasobów </w:t>
      </w:r>
      <w:r w:rsidR="0012396B">
        <w:rPr>
          <w:lang w:val="pl-PL"/>
        </w:rPr>
        <w:t>Organizacji</w:t>
      </w:r>
      <w:r w:rsidR="00C07098" w:rsidRPr="00C07098">
        <w:rPr>
          <w:lang w:val="pl-PL"/>
        </w:rPr>
        <w:t xml:space="preserve"> </w:t>
      </w:r>
      <w:r w:rsidR="009002B4">
        <w:rPr>
          <w:lang w:val="pl-PL"/>
        </w:rPr>
        <w:t xml:space="preserve">wymaga wspólnego działania, współpracy i </w:t>
      </w:r>
      <w:r w:rsidRPr="00D45269">
        <w:rPr>
          <w:lang w:val="pl-PL"/>
        </w:rPr>
        <w:t xml:space="preserve">zaangażowania wszystkich </w:t>
      </w:r>
      <w:r w:rsidR="00ED06DA">
        <w:rPr>
          <w:lang w:val="pl-PL"/>
        </w:rPr>
        <w:t xml:space="preserve">jej </w:t>
      </w:r>
      <w:r w:rsidRPr="00D45269">
        <w:rPr>
          <w:lang w:val="pl-PL"/>
        </w:rPr>
        <w:t>pracowników.</w:t>
      </w:r>
    </w:p>
    <w:bookmarkEnd w:id="11"/>
    <w:bookmarkEnd w:id="12"/>
    <w:p w:rsidR="004860C4" w:rsidRPr="00D45269" w:rsidRDefault="004860C4" w:rsidP="00982CF1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D45269">
        <w:rPr>
          <w:lang w:val="pl-PL"/>
        </w:rPr>
        <w:t>W sytuacjach kryzysowych</w:t>
      </w:r>
      <w:r w:rsidR="00775B7A">
        <w:rPr>
          <w:lang w:val="pl-PL"/>
        </w:rPr>
        <w:t xml:space="preserve"> </w:t>
      </w:r>
      <w:r w:rsidRPr="00D45269">
        <w:rPr>
          <w:lang w:val="pl-PL"/>
        </w:rPr>
        <w:t xml:space="preserve">ujawnienie informacji </w:t>
      </w:r>
      <w:r w:rsidR="008317AD">
        <w:rPr>
          <w:lang w:val="pl-PL"/>
        </w:rPr>
        <w:t>poufnych</w:t>
      </w:r>
      <w:r w:rsidRPr="00D45269">
        <w:rPr>
          <w:lang w:val="pl-PL"/>
        </w:rPr>
        <w:t xml:space="preserve"> uzn</w:t>
      </w:r>
      <w:r w:rsidR="00775B7A">
        <w:rPr>
          <w:lang w:val="pl-PL"/>
        </w:rPr>
        <w:t xml:space="preserve">awane jest </w:t>
      </w:r>
      <w:r w:rsidRPr="00D45269">
        <w:rPr>
          <w:lang w:val="pl-PL"/>
        </w:rPr>
        <w:t xml:space="preserve">jako </w:t>
      </w:r>
      <w:r w:rsidR="009002B4">
        <w:rPr>
          <w:lang w:val="pl-PL"/>
        </w:rPr>
        <w:t xml:space="preserve">mniejsze </w:t>
      </w:r>
      <w:r w:rsidRPr="00D45269">
        <w:rPr>
          <w:lang w:val="pl-PL"/>
        </w:rPr>
        <w:t>zagrożenie od zniszczenia</w:t>
      </w:r>
      <w:r w:rsidR="009002B4">
        <w:rPr>
          <w:lang w:val="pl-PL"/>
        </w:rPr>
        <w:t>, utraty lub ujawnienia</w:t>
      </w:r>
      <w:r w:rsidRPr="00D45269">
        <w:rPr>
          <w:lang w:val="pl-PL"/>
        </w:rPr>
        <w:t xml:space="preserve"> tych informacji. Nie dotyczy to informacji niejawnych w rozumieniu ustawy o ochronie informacji niejawnych.</w:t>
      </w:r>
    </w:p>
    <w:p w:rsidR="004860C4" w:rsidRPr="00D45269" w:rsidRDefault="004860C4" w:rsidP="00982CF1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D45269">
        <w:rPr>
          <w:lang w:val="pl-PL"/>
        </w:rPr>
        <w:t xml:space="preserve">Obowiązek </w:t>
      </w:r>
      <w:r w:rsidR="008317AD">
        <w:rPr>
          <w:lang w:val="pl-PL"/>
        </w:rPr>
        <w:t>ochrony informacji</w:t>
      </w:r>
      <w:r w:rsidR="00775B7A">
        <w:rPr>
          <w:lang w:val="pl-PL"/>
        </w:rPr>
        <w:t xml:space="preserve"> </w:t>
      </w:r>
      <w:r w:rsidRPr="00D45269">
        <w:rPr>
          <w:lang w:val="pl-PL"/>
        </w:rPr>
        <w:t>w przypadku współpracy z kontrahentami i jednostkami zewnętrznymi</w:t>
      </w:r>
      <w:r w:rsidR="00775B7A">
        <w:rPr>
          <w:lang w:val="pl-PL"/>
        </w:rPr>
        <w:t xml:space="preserve"> </w:t>
      </w:r>
      <w:r w:rsidRPr="00D45269">
        <w:rPr>
          <w:lang w:val="pl-PL"/>
        </w:rPr>
        <w:t xml:space="preserve"> określany jest w ramach umów zawartych z tymi podmiotami.</w:t>
      </w:r>
    </w:p>
    <w:p w:rsidR="004860C4" w:rsidRPr="00D45269" w:rsidRDefault="004860C4" w:rsidP="00982CF1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D45269">
        <w:rPr>
          <w:lang w:val="pl-PL"/>
        </w:rPr>
        <w:t xml:space="preserve">W celu zapewnienia bezpieczeństwa zasobów </w:t>
      </w:r>
      <w:r w:rsidR="00351C43">
        <w:rPr>
          <w:lang w:val="pl-PL"/>
        </w:rPr>
        <w:t xml:space="preserve">informacyjnych </w:t>
      </w:r>
      <w:r w:rsidR="004249A9">
        <w:rPr>
          <w:lang w:val="pl-PL"/>
        </w:rPr>
        <w:t xml:space="preserve">w </w:t>
      </w:r>
      <w:r w:rsidR="0012396B">
        <w:rPr>
          <w:lang w:val="pl-PL"/>
        </w:rPr>
        <w:t>Organizacji</w:t>
      </w:r>
      <w:r w:rsidR="0012396B" w:rsidRPr="00D45269">
        <w:rPr>
          <w:lang w:val="pl-PL"/>
        </w:rPr>
        <w:t xml:space="preserve"> </w:t>
      </w:r>
      <w:r w:rsidRPr="00D45269">
        <w:rPr>
          <w:lang w:val="pl-PL"/>
        </w:rPr>
        <w:t>stosuje się następujące ogólne zasady:</w:t>
      </w:r>
    </w:p>
    <w:p w:rsidR="004860C4" w:rsidRPr="00D45269" w:rsidRDefault="00351C43" w:rsidP="00982CF1">
      <w:pPr>
        <w:pStyle w:val="Akapitzlist"/>
        <w:numPr>
          <w:ilvl w:val="1"/>
          <w:numId w:val="9"/>
        </w:numPr>
        <w:jc w:val="both"/>
        <w:rPr>
          <w:lang w:val="pl-PL"/>
        </w:rPr>
      </w:pPr>
      <w:r>
        <w:rPr>
          <w:b/>
          <w:lang w:val="pl-PL"/>
        </w:rPr>
        <w:lastRenderedPageBreak/>
        <w:t>Z</w:t>
      </w:r>
      <w:r w:rsidR="004860C4" w:rsidRPr="00351C43">
        <w:rPr>
          <w:b/>
          <w:lang w:val="pl-PL"/>
        </w:rPr>
        <w:t>asada przywilejów koniecznych:</w:t>
      </w:r>
      <w:r w:rsidR="004860C4" w:rsidRPr="00D45269">
        <w:rPr>
          <w:lang w:val="pl-PL"/>
        </w:rPr>
        <w:t xml:space="preserve"> każdy pracownik posiada prawa dostępu do zasobów ograniczone wyłącznie do tych, które są konieczne do wykonywania powierzonych mu obowiązków</w:t>
      </w:r>
      <w:r>
        <w:rPr>
          <w:lang w:val="pl-PL"/>
        </w:rPr>
        <w:t>.</w:t>
      </w:r>
    </w:p>
    <w:p w:rsidR="004860C4" w:rsidRPr="00D45269" w:rsidRDefault="00351C43" w:rsidP="00982CF1">
      <w:pPr>
        <w:pStyle w:val="Akapitzlist"/>
        <w:numPr>
          <w:ilvl w:val="1"/>
          <w:numId w:val="9"/>
        </w:numPr>
        <w:jc w:val="both"/>
        <w:rPr>
          <w:lang w:val="pl-PL"/>
        </w:rPr>
      </w:pPr>
      <w:r>
        <w:rPr>
          <w:b/>
          <w:lang w:val="pl-PL"/>
        </w:rPr>
        <w:t>Z</w:t>
      </w:r>
      <w:r w:rsidR="004860C4" w:rsidRPr="00351C43">
        <w:rPr>
          <w:b/>
          <w:lang w:val="pl-PL"/>
        </w:rPr>
        <w:t>asada wiedzy koniecznej:</w:t>
      </w:r>
      <w:r w:rsidR="00B93ABE">
        <w:rPr>
          <w:lang w:val="pl-PL"/>
        </w:rPr>
        <w:t xml:space="preserve"> pracownikom przekazuje się</w:t>
      </w:r>
      <w:r w:rsidR="004860C4" w:rsidRPr="00D45269">
        <w:rPr>
          <w:lang w:val="pl-PL"/>
        </w:rPr>
        <w:t xml:space="preserve"> wiedzę o zasobach ograniczoną wyłącznie do zagadnień, które są konieczne do realizacji powierzonych </w:t>
      </w:r>
      <w:r>
        <w:rPr>
          <w:lang w:val="pl-PL"/>
        </w:rPr>
        <w:t>im</w:t>
      </w:r>
      <w:r w:rsidR="004860C4" w:rsidRPr="00D45269">
        <w:rPr>
          <w:lang w:val="pl-PL"/>
        </w:rPr>
        <w:t xml:space="preserve"> zadań</w:t>
      </w:r>
      <w:r>
        <w:rPr>
          <w:lang w:val="pl-PL"/>
        </w:rPr>
        <w:t>.</w:t>
      </w:r>
    </w:p>
    <w:p w:rsidR="004860C4" w:rsidRPr="004249A9" w:rsidRDefault="00351C43" w:rsidP="00982CF1">
      <w:pPr>
        <w:pStyle w:val="Akapitzlist"/>
        <w:numPr>
          <w:ilvl w:val="1"/>
          <w:numId w:val="9"/>
        </w:numPr>
        <w:jc w:val="both"/>
        <w:rPr>
          <w:lang w:val="pl-PL"/>
        </w:rPr>
      </w:pPr>
      <w:r w:rsidRPr="004249A9">
        <w:rPr>
          <w:b/>
          <w:lang w:val="pl-PL"/>
        </w:rPr>
        <w:t>Z</w:t>
      </w:r>
      <w:r w:rsidR="004860C4" w:rsidRPr="004249A9">
        <w:rPr>
          <w:b/>
          <w:lang w:val="pl-PL"/>
        </w:rPr>
        <w:t>asada asekuracji zabezpieczeń:</w:t>
      </w:r>
      <w:r w:rsidR="004860C4" w:rsidRPr="004249A9">
        <w:rPr>
          <w:lang w:val="pl-PL"/>
        </w:rPr>
        <w:t xml:space="preserve"> ochrona </w:t>
      </w:r>
      <w:r w:rsidR="004249A9" w:rsidRPr="004249A9">
        <w:rPr>
          <w:lang w:val="pl-PL"/>
        </w:rPr>
        <w:t>inform</w:t>
      </w:r>
      <w:r w:rsidR="004249A9">
        <w:rPr>
          <w:lang w:val="pl-PL"/>
        </w:rPr>
        <w:t>a</w:t>
      </w:r>
      <w:r w:rsidR="004249A9" w:rsidRPr="004249A9">
        <w:rPr>
          <w:lang w:val="pl-PL"/>
        </w:rPr>
        <w:t>cji</w:t>
      </w:r>
      <w:r w:rsidR="004860C4" w:rsidRPr="004249A9">
        <w:rPr>
          <w:lang w:val="pl-PL"/>
        </w:rPr>
        <w:t xml:space="preserve"> </w:t>
      </w:r>
      <w:r w:rsidR="002F6C68" w:rsidRPr="004249A9">
        <w:rPr>
          <w:lang w:val="pl-PL"/>
        </w:rPr>
        <w:t>po</w:t>
      </w:r>
      <w:r w:rsidR="004860C4" w:rsidRPr="004249A9">
        <w:rPr>
          <w:lang w:val="pl-PL"/>
        </w:rPr>
        <w:t>winna opierać się na co najmniej dwóch mechanizmach zabezpieczenia</w:t>
      </w:r>
      <w:r w:rsidR="004249A9" w:rsidRPr="004249A9">
        <w:rPr>
          <w:lang w:val="pl-PL"/>
        </w:rPr>
        <w:t xml:space="preserve"> dla zagrożeń niosących największe ryzyko</w:t>
      </w:r>
      <w:r w:rsidRPr="004249A9">
        <w:rPr>
          <w:lang w:val="pl-PL"/>
        </w:rPr>
        <w:t>.</w:t>
      </w:r>
    </w:p>
    <w:p w:rsidR="00673A96" w:rsidRDefault="00351C43" w:rsidP="00982CF1">
      <w:pPr>
        <w:pStyle w:val="Akapitzlist"/>
        <w:numPr>
          <w:ilvl w:val="1"/>
          <w:numId w:val="9"/>
        </w:numPr>
        <w:jc w:val="both"/>
        <w:rPr>
          <w:lang w:val="pl-PL"/>
        </w:rPr>
      </w:pPr>
      <w:r>
        <w:rPr>
          <w:b/>
          <w:lang w:val="pl-PL"/>
        </w:rPr>
        <w:t>Z</w:t>
      </w:r>
      <w:r w:rsidR="004860C4" w:rsidRPr="00351C43">
        <w:rPr>
          <w:b/>
          <w:lang w:val="pl-PL"/>
        </w:rPr>
        <w:t>asada rozliczalności:</w:t>
      </w:r>
      <w:r w:rsidR="004860C4" w:rsidRPr="00D45269">
        <w:rPr>
          <w:lang w:val="pl-PL"/>
        </w:rPr>
        <w:t xml:space="preserve"> </w:t>
      </w:r>
      <w:r w:rsidR="001D4FBA">
        <w:rPr>
          <w:lang w:val="pl-PL"/>
        </w:rPr>
        <w:t>Kiero</w:t>
      </w:r>
      <w:bookmarkStart w:id="13" w:name="_GoBack"/>
      <w:bookmarkEnd w:id="13"/>
      <w:r w:rsidR="001D4FBA">
        <w:rPr>
          <w:lang w:val="pl-PL"/>
        </w:rPr>
        <w:t xml:space="preserve">wnictwo </w:t>
      </w:r>
      <w:r w:rsidR="0012396B">
        <w:rPr>
          <w:lang w:val="pl-PL"/>
        </w:rPr>
        <w:t>Organizacji</w:t>
      </w:r>
      <w:r w:rsidR="0012396B" w:rsidRPr="00D45269">
        <w:rPr>
          <w:lang w:val="pl-PL"/>
        </w:rPr>
        <w:t xml:space="preserve"> </w:t>
      </w:r>
      <w:r w:rsidR="004860C4" w:rsidRPr="00D45269">
        <w:rPr>
          <w:lang w:val="pl-PL"/>
        </w:rPr>
        <w:t>dąży do zapewnienia jednoznacznej odpowiedzialności pracowników za powierzone im zasoby</w:t>
      </w:r>
      <w:r w:rsidR="008317AD">
        <w:rPr>
          <w:lang w:val="pl-PL"/>
        </w:rPr>
        <w:t xml:space="preserve"> </w:t>
      </w:r>
      <w:r w:rsidR="00673A96">
        <w:rPr>
          <w:lang w:val="pl-PL"/>
        </w:rPr>
        <w:t>oraz  za</w:t>
      </w:r>
      <w:r w:rsidR="008317AD">
        <w:rPr>
          <w:lang w:val="pl-PL"/>
        </w:rPr>
        <w:t xml:space="preserve"> przetwarzane </w:t>
      </w:r>
      <w:r w:rsidR="00673A96">
        <w:rPr>
          <w:lang w:val="pl-PL"/>
        </w:rPr>
        <w:t xml:space="preserve">przez nich </w:t>
      </w:r>
      <w:r w:rsidR="008317AD">
        <w:rPr>
          <w:lang w:val="pl-PL"/>
        </w:rPr>
        <w:t>informacje</w:t>
      </w:r>
      <w:r w:rsidR="00B93ABE">
        <w:rPr>
          <w:lang w:val="pl-PL"/>
        </w:rPr>
        <w:t>.</w:t>
      </w:r>
      <w:r w:rsidR="004860C4" w:rsidRPr="00D45269">
        <w:rPr>
          <w:lang w:val="pl-PL"/>
        </w:rPr>
        <w:t xml:space="preserve"> </w:t>
      </w:r>
      <w:r w:rsidR="00B93ABE">
        <w:rPr>
          <w:lang w:val="pl-PL"/>
        </w:rPr>
        <w:t>W</w:t>
      </w:r>
      <w:r w:rsidR="004860C4" w:rsidRPr="00D45269">
        <w:rPr>
          <w:lang w:val="pl-PL"/>
        </w:rPr>
        <w:t>szyscy użytkownicy zasobów informacyjnych ponoszą odpowiedzialność za</w:t>
      </w:r>
    </w:p>
    <w:p w:rsidR="00673A96" w:rsidRPr="008A4D2B" w:rsidRDefault="00673A96" w:rsidP="008A4D2B">
      <w:pPr>
        <w:pStyle w:val="Akapitzlist"/>
        <w:numPr>
          <w:ilvl w:val="2"/>
          <w:numId w:val="9"/>
        </w:numPr>
        <w:jc w:val="both"/>
        <w:rPr>
          <w:lang w:val="pl-PL"/>
        </w:rPr>
      </w:pPr>
      <w:r w:rsidRPr="008A4D2B">
        <w:rPr>
          <w:lang w:val="pl-PL"/>
        </w:rPr>
        <w:t>realizowane  czynności</w:t>
      </w:r>
      <w:r w:rsidR="00775B7A" w:rsidRPr="008A4D2B">
        <w:rPr>
          <w:lang w:val="pl-PL"/>
        </w:rPr>
        <w:t>,</w:t>
      </w:r>
    </w:p>
    <w:p w:rsidR="00673A96" w:rsidRDefault="008317AD" w:rsidP="00673A96">
      <w:pPr>
        <w:pStyle w:val="Akapitzlist"/>
        <w:numPr>
          <w:ilvl w:val="2"/>
          <w:numId w:val="9"/>
        </w:numPr>
        <w:jc w:val="both"/>
        <w:rPr>
          <w:lang w:val="pl-PL"/>
        </w:rPr>
      </w:pPr>
      <w:r>
        <w:rPr>
          <w:lang w:val="pl-PL"/>
        </w:rPr>
        <w:t xml:space="preserve">za konsekwencje </w:t>
      </w:r>
      <w:r w:rsidR="004860C4" w:rsidRPr="00D45269">
        <w:rPr>
          <w:lang w:val="pl-PL"/>
        </w:rPr>
        <w:t xml:space="preserve">zaniedbanie swoich obowiązków </w:t>
      </w:r>
      <w:r w:rsidR="00673A96">
        <w:rPr>
          <w:lang w:val="pl-PL"/>
        </w:rPr>
        <w:t>(w tym dot. PBI)</w:t>
      </w:r>
      <w:r w:rsidR="00775B7A">
        <w:rPr>
          <w:lang w:val="pl-PL"/>
        </w:rPr>
        <w:t>,</w:t>
      </w:r>
    </w:p>
    <w:p w:rsidR="00673A96" w:rsidRDefault="00673A96" w:rsidP="00673A96">
      <w:pPr>
        <w:pStyle w:val="Akapitzlist"/>
        <w:numPr>
          <w:ilvl w:val="2"/>
          <w:numId w:val="9"/>
        </w:numPr>
        <w:jc w:val="both"/>
        <w:rPr>
          <w:lang w:val="pl-PL"/>
        </w:rPr>
      </w:pPr>
      <w:r>
        <w:rPr>
          <w:lang w:val="pl-PL"/>
        </w:rPr>
        <w:t xml:space="preserve">za konsekwencje nieuprawnionego </w:t>
      </w:r>
      <w:r w:rsidR="004860C4" w:rsidRPr="00D45269">
        <w:rPr>
          <w:lang w:val="pl-PL"/>
        </w:rPr>
        <w:t xml:space="preserve">przekazanie </w:t>
      </w:r>
      <w:r>
        <w:rPr>
          <w:lang w:val="pl-PL"/>
        </w:rPr>
        <w:t>swoich przywilejów innym osobo</w:t>
      </w:r>
      <w:r w:rsidR="00BE67C9">
        <w:rPr>
          <w:lang w:val="pl-PL"/>
        </w:rPr>
        <w:t>m</w:t>
      </w:r>
      <w:r w:rsidR="00775B7A">
        <w:rPr>
          <w:lang w:val="pl-PL"/>
        </w:rPr>
        <w:t>,</w:t>
      </w:r>
    </w:p>
    <w:p w:rsidR="00382AC6" w:rsidRDefault="00382AC6" w:rsidP="00673A96">
      <w:pPr>
        <w:pStyle w:val="Akapitzlist"/>
        <w:numPr>
          <w:ilvl w:val="2"/>
          <w:numId w:val="9"/>
        </w:numPr>
        <w:jc w:val="both"/>
        <w:rPr>
          <w:lang w:val="pl-PL"/>
        </w:rPr>
      </w:pPr>
      <w:r>
        <w:rPr>
          <w:lang w:val="pl-PL"/>
        </w:rPr>
        <w:t xml:space="preserve">elektroniczne dokumentowanie tych czynności w rozsądnym zakresie przez korzystanie  w tym celu z możliwości </w:t>
      </w:r>
      <w:r w:rsidR="00194248">
        <w:rPr>
          <w:lang w:val="pl-PL"/>
        </w:rPr>
        <w:t>systemu</w:t>
      </w:r>
      <w:r>
        <w:rPr>
          <w:lang w:val="pl-PL"/>
        </w:rPr>
        <w:t xml:space="preserve"> teleinformatycznego</w:t>
      </w:r>
      <w:r w:rsidR="00775B7A">
        <w:rPr>
          <w:lang w:val="pl-PL"/>
        </w:rPr>
        <w:t>.</w:t>
      </w:r>
    </w:p>
    <w:p w:rsidR="003852A8" w:rsidRDefault="004D7D95" w:rsidP="003852A8">
      <w:pPr>
        <w:pStyle w:val="Akapitzlist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 xml:space="preserve">Treść załączników </w:t>
      </w:r>
      <w:r w:rsidR="003852A8">
        <w:rPr>
          <w:lang w:val="pl-PL"/>
        </w:rPr>
        <w:t xml:space="preserve"> do niniejszej polityki</w:t>
      </w:r>
      <w:r>
        <w:rPr>
          <w:lang w:val="pl-PL"/>
        </w:rPr>
        <w:t xml:space="preserve"> bezpieczeństwa informacji oraz powstałych na jej podstawie ewidencji stanowi informację poufną Organizacji ważą z punktu widzenia jej bezpieczeństwa oraz nie stanowi informacji publicznej. Dlatego informacje te mogą być przekazane tylko uprawnionym do tego organom państwowym. </w:t>
      </w:r>
    </w:p>
    <w:p w:rsidR="004860C4" w:rsidRDefault="004860C4" w:rsidP="00673A96">
      <w:pPr>
        <w:pStyle w:val="Akapitzlist"/>
        <w:ind w:left="2160"/>
        <w:jc w:val="both"/>
        <w:rPr>
          <w:lang w:val="pl-PL"/>
        </w:rPr>
      </w:pPr>
    </w:p>
    <w:p w:rsidR="00CA6CF8" w:rsidRDefault="00156F78" w:rsidP="006C7A74">
      <w:pPr>
        <w:pStyle w:val="Nagwek1"/>
        <w:numPr>
          <w:ilvl w:val="0"/>
          <w:numId w:val="41"/>
        </w:numPr>
        <w:rPr>
          <w:lang w:val="pl-PL"/>
        </w:rPr>
      </w:pPr>
      <w:bookmarkStart w:id="14" w:name="_Toc389220451"/>
      <w:r>
        <w:rPr>
          <w:lang w:val="pl-PL"/>
        </w:rPr>
        <w:tab/>
      </w:r>
      <w:bookmarkStart w:id="15" w:name="_Toc3644709"/>
      <w:r w:rsidR="00CA6CF8">
        <w:rPr>
          <w:lang w:val="pl-PL"/>
        </w:rPr>
        <w:t>Konsekwencje naruszenia Polityki Bezpieczeństwa Informacji.</w:t>
      </w:r>
      <w:bookmarkEnd w:id="14"/>
      <w:bookmarkEnd w:id="15"/>
    </w:p>
    <w:p w:rsidR="00CA6CF8" w:rsidRDefault="00CA6CF8" w:rsidP="00CA6CF8">
      <w:pPr>
        <w:rPr>
          <w:lang w:val="pl-PL"/>
        </w:rPr>
      </w:pPr>
    </w:p>
    <w:p w:rsidR="008326EB" w:rsidRDefault="008326EB" w:rsidP="008326EB">
      <w:pPr>
        <w:pStyle w:val="Akapitzlist"/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>Nieprzestrzeganie przez pracownika Polityki Bezpieczeństwa</w:t>
      </w:r>
      <w:r w:rsidR="008A4D2B">
        <w:rPr>
          <w:lang w:val="pl-PL"/>
        </w:rPr>
        <w:t xml:space="preserve"> Informacji jest równoznaczne z </w:t>
      </w:r>
      <w:r>
        <w:rPr>
          <w:lang w:val="pl-PL"/>
        </w:rPr>
        <w:t>narusz</w:t>
      </w:r>
      <w:r w:rsidR="007C600C">
        <w:rPr>
          <w:lang w:val="pl-PL"/>
        </w:rPr>
        <w:t>eniem obowiązków pracowniczych.</w:t>
      </w:r>
    </w:p>
    <w:p w:rsidR="00D146A0" w:rsidRDefault="00D146A0" w:rsidP="00D146A0">
      <w:pPr>
        <w:pStyle w:val="Akapitzlist"/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 xml:space="preserve">Tryb postępowania przy udzielaniu kar </w:t>
      </w:r>
      <w:r w:rsidR="007C600C">
        <w:rPr>
          <w:lang w:val="pl-PL"/>
        </w:rPr>
        <w:t xml:space="preserve">dla pracowników </w:t>
      </w:r>
      <w:r>
        <w:rPr>
          <w:lang w:val="pl-PL"/>
        </w:rPr>
        <w:t>określony jest w Regu</w:t>
      </w:r>
      <w:r w:rsidR="00775B7A">
        <w:rPr>
          <w:lang w:val="pl-PL"/>
        </w:rPr>
        <w:t>laminie Pracy.</w:t>
      </w:r>
    </w:p>
    <w:p w:rsidR="008326EB" w:rsidRDefault="006402C0" w:rsidP="008326EB">
      <w:pPr>
        <w:pStyle w:val="Akapitzlist"/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>Za działania pracowników/</w:t>
      </w:r>
      <w:r w:rsidR="00427CA6">
        <w:rPr>
          <w:lang w:val="pl-PL"/>
        </w:rPr>
        <w:t xml:space="preserve">kontrahentów niezgodne z przepisami dot. ochrony informacji prawnie chronionych grożą </w:t>
      </w:r>
      <w:r w:rsidR="008326EB">
        <w:rPr>
          <w:lang w:val="pl-PL"/>
        </w:rPr>
        <w:t>im</w:t>
      </w:r>
      <w:r w:rsidR="00427CA6">
        <w:rPr>
          <w:lang w:val="pl-PL"/>
        </w:rPr>
        <w:t xml:space="preserve"> odrębne kary wynikające z tychże przepisów, w szczególności dotyczy to ochrony danych osobowych</w:t>
      </w:r>
      <w:r w:rsidR="00AD2352">
        <w:rPr>
          <w:lang w:val="pl-PL"/>
        </w:rPr>
        <w:t xml:space="preserve"> i informacji niejawnych</w:t>
      </w:r>
      <w:r w:rsidR="00427CA6">
        <w:rPr>
          <w:lang w:val="pl-PL"/>
        </w:rPr>
        <w:t xml:space="preserve">. </w:t>
      </w:r>
    </w:p>
    <w:p w:rsidR="008326EB" w:rsidRDefault="008326EB" w:rsidP="008326EB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957E59">
        <w:rPr>
          <w:lang w:val="pl-PL"/>
        </w:rPr>
        <w:t>Naruszenie postanowień PBI przez kontrahenta</w:t>
      </w:r>
      <w:r>
        <w:rPr>
          <w:lang w:val="pl-PL"/>
        </w:rPr>
        <w:t xml:space="preserve"> lub jego pracowników</w:t>
      </w:r>
      <w:r w:rsidRPr="00957E59">
        <w:rPr>
          <w:lang w:val="pl-PL"/>
        </w:rPr>
        <w:t xml:space="preserve"> stanowi podstawę do odstąpienia od umowy i żądania pokrycia powstałej szkody lub zapłaty kary umownej, jeżeli taki obowiązek wynika z zawartej umowy.</w:t>
      </w:r>
      <w:r w:rsidRPr="00427CA6">
        <w:rPr>
          <w:lang w:val="pl-PL"/>
        </w:rPr>
        <w:t xml:space="preserve"> </w:t>
      </w:r>
    </w:p>
    <w:p w:rsidR="000309E0" w:rsidRPr="00D45269" w:rsidRDefault="006C7A74" w:rsidP="006C7A74">
      <w:pPr>
        <w:pStyle w:val="Nagwek1"/>
        <w:numPr>
          <w:ilvl w:val="0"/>
          <w:numId w:val="41"/>
        </w:numPr>
        <w:rPr>
          <w:lang w:val="pl-PL"/>
        </w:rPr>
      </w:pPr>
      <w:bookmarkStart w:id="16" w:name="_Toc389220454"/>
      <w:r>
        <w:rPr>
          <w:lang w:val="pl-PL"/>
        </w:rPr>
        <w:t xml:space="preserve">    </w:t>
      </w:r>
      <w:bookmarkStart w:id="17" w:name="_Toc3644710"/>
      <w:r w:rsidR="000309E0" w:rsidRPr="00D45269">
        <w:rPr>
          <w:lang w:val="pl-PL"/>
        </w:rPr>
        <w:t xml:space="preserve">Własność </w:t>
      </w:r>
      <w:bookmarkEnd w:id="16"/>
      <w:r w:rsidR="004B1C06">
        <w:rPr>
          <w:lang w:val="pl-PL"/>
        </w:rPr>
        <w:t>aktywów</w:t>
      </w:r>
      <w:bookmarkEnd w:id="17"/>
    </w:p>
    <w:p w:rsidR="000309E0" w:rsidRPr="00D45269" w:rsidRDefault="000309E0" w:rsidP="000309E0">
      <w:pPr>
        <w:jc w:val="both"/>
        <w:rPr>
          <w:lang w:val="pl-PL"/>
        </w:rPr>
      </w:pPr>
    </w:p>
    <w:p w:rsidR="000309E0" w:rsidRPr="004B1C06" w:rsidRDefault="0012396B" w:rsidP="00FB5436">
      <w:pPr>
        <w:pStyle w:val="Akapitzlist"/>
        <w:numPr>
          <w:ilvl w:val="0"/>
          <w:numId w:val="39"/>
        </w:numPr>
        <w:jc w:val="both"/>
        <w:rPr>
          <w:lang w:val="pl-PL"/>
        </w:rPr>
      </w:pPr>
      <w:r>
        <w:rPr>
          <w:lang w:val="pl-PL"/>
        </w:rPr>
        <w:t>Organizacja</w:t>
      </w:r>
      <w:r w:rsidR="000309E0" w:rsidRPr="00C07098">
        <w:rPr>
          <w:lang w:val="pl-PL"/>
        </w:rPr>
        <w:t xml:space="preserve"> </w:t>
      </w:r>
      <w:r w:rsidR="000309E0" w:rsidRPr="004B1C06">
        <w:rPr>
          <w:lang w:val="pl-PL"/>
        </w:rPr>
        <w:t xml:space="preserve">jest właścicielem wszystkich </w:t>
      </w:r>
      <w:r w:rsidR="004B1C06" w:rsidRPr="004B1C06">
        <w:rPr>
          <w:lang w:val="pl-PL"/>
        </w:rPr>
        <w:t xml:space="preserve">aktywów </w:t>
      </w:r>
      <w:r w:rsidR="000309E0" w:rsidRPr="004B1C06">
        <w:rPr>
          <w:lang w:val="pl-PL"/>
        </w:rPr>
        <w:t xml:space="preserve"> niezbędnych do przetwarzania informacji w komórkach organizacyjnych</w:t>
      </w:r>
      <w:r>
        <w:rPr>
          <w:lang w:val="pl-PL"/>
        </w:rPr>
        <w:t>.</w:t>
      </w:r>
      <w:r w:rsidR="00FB5436">
        <w:rPr>
          <w:lang w:val="pl-PL"/>
        </w:rPr>
        <w:t xml:space="preserve"> </w:t>
      </w:r>
    </w:p>
    <w:p w:rsidR="004B1C06" w:rsidRPr="004B1C06" w:rsidRDefault="0012396B" w:rsidP="004B1C06">
      <w:pPr>
        <w:pStyle w:val="Akapitzlist"/>
        <w:numPr>
          <w:ilvl w:val="0"/>
          <w:numId w:val="39"/>
        </w:numPr>
        <w:jc w:val="both"/>
        <w:rPr>
          <w:lang w:val="pl-PL"/>
        </w:rPr>
      </w:pPr>
      <w:r>
        <w:rPr>
          <w:lang w:val="pl-PL"/>
        </w:rPr>
        <w:t>Kierownik Organizacji</w:t>
      </w:r>
      <w:r w:rsidR="00B048ED">
        <w:rPr>
          <w:lang w:val="pl-PL"/>
        </w:rPr>
        <w:t xml:space="preserve"> wyznacza</w:t>
      </w:r>
      <w:r w:rsidR="004B1C06" w:rsidRPr="004B1C06">
        <w:rPr>
          <w:lang w:val="pl-PL"/>
        </w:rPr>
        <w:t xml:space="preserve"> osoby odpowiedzialne za poszczególne aktywa</w:t>
      </w:r>
      <w:r w:rsidR="00775B7A">
        <w:rPr>
          <w:lang w:val="pl-PL"/>
        </w:rPr>
        <w:t>.</w:t>
      </w:r>
    </w:p>
    <w:p w:rsidR="004860C4" w:rsidRPr="00D45269" w:rsidRDefault="00C806C2" w:rsidP="006C7A74">
      <w:pPr>
        <w:pStyle w:val="Nagwek1"/>
        <w:rPr>
          <w:lang w:val="pl-PL"/>
        </w:rPr>
      </w:pPr>
      <w:bookmarkStart w:id="18" w:name="_Toc389220452"/>
      <w:bookmarkStart w:id="19" w:name="_Toc3644711"/>
      <w:r>
        <w:rPr>
          <w:lang w:val="pl-PL"/>
        </w:rPr>
        <w:t>VI.</w:t>
      </w:r>
      <w:r w:rsidR="006C7A74">
        <w:rPr>
          <w:lang w:val="pl-PL"/>
        </w:rPr>
        <w:t xml:space="preserve"> </w:t>
      </w:r>
      <w:r w:rsidR="006C7A74">
        <w:rPr>
          <w:lang w:val="pl-PL"/>
        </w:rPr>
        <w:tab/>
      </w:r>
      <w:r w:rsidR="000F104A">
        <w:rPr>
          <w:lang w:val="pl-PL"/>
        </w:rPr>
        <w:t xml:space="preserve">Przegląd, </w:t>
      </w:r>
      <w:r w:rsidR="004860C4" w:rsidRPr="00D45269">
        <w:rPr>
          <w:lang w:val="pl-PL"/>
        </w:rPr>
        <w:t xml:space="preserve">ocena </w:t>
      </w:r>
      <w:r w:rsidR="000F104A">
        <w:rPr>
          <w:lang w:val="pl-PL"/>
        </w:rPr>
        <w:t xml:space="preserve"> i doskonalenie </w:t>
      </w:r>
      <w:r w:rsidR="004860C4" w:rsidRPr="00D45269">
        <w:rPr>
          <w:lang w:val="pl-PL"/>
        </w:rPr>
        <w:t>PBI</w:t>
      </w:r>
      <w:bookmarkEnd w:id="18"/>
      <w:bookmarkEnd w:id="19"/>
    </w:p>
    <w:p w:rsidR="004860C4" w:rsidRPr="00D45269" w:rsidRDefault="004860C4" w:rsidP="00982CF1">
      <w:pPr>
        <w:jc w:val="both"/>
        <w:rPr>
          <w:lang w:val="pl-PL"/>
        </w:rPr>
      </w:pPr>
    </w:p>
    <w:p w:rsidR="004860C4" w:rsidRDefault="0012396B" w:rsidP="00CA6CF8">
      <w:pPr>
        <w:pStyle w:val="Akapitzlist"/>
        <w:numPr>
          <w:ilvl w:val="0"/>
          <w:numId w:val="33"/>
        </w:numPr>
        <w:jc w:val="both"/>
        <w:rPr>
          <w:lang w:val="pl-PL"/>
        </w:rPr>
      </w:pPr>
      <w:r>
        <w:rPr>
          <w:lang w:val="pl-PL"/>
        </w:rPr>
        <w:t>Przegląd PBI odbywa się jeden raz w roku.</w:t>
      </w:r>
    </w:p>
    <w:p w:rsidR="008E5D5E" w:rsidRPr="00D45269" w:rsidRDefault="008A4D2B" w:rsidP="00CA6CF8">
      <w:pPr>
        <w:pStyle w:val="Akapitzlist"/>
        <w:numPr>
          <w:ilvl w:val="0"/>
          <w:numId w:val="33"/>
        </w:numPr>
        <w:jc w:val="both"/>
        <w:rPr>
          <w:lang w:val="pl-PL"/>
        </w:rPr>
      </w:pPr>
      <w:r>
        <w:rPr>
          <w:lang w:val="pl-PL"/>
        </w:rPr>
        <w:lastRenderedPageBreak/>
        <w:t xml:space="preserve">Przegląd PBI polega na </w:t>
      </w:r>
      <w:r w:rsidR="008E5D5E">
        <w:rPr>
          <w:lang w:val="pl-PL"/>
        </w:rPr>
        <w:t xml:space="preserve">analizie raportu z przeprowadzanego audytu funkcjonowania </w:t>
      </w:r>
      <w:r w:rsidR="00194248">
        <w:rPr>
          <w:lang w:val="pl-PL"/>
        </w:rPr>
        <w:t>systemu</w:t>
      </w:r>
      <w:r w:rsidR="00775B7A">
        <w:rPr>
          <w:lang w:val="pl-PL"/>
        </w:rPr>
        <w:t xml:space="preserve"> bezpieczeństwa informacji.</w:t>
      </w:r>
    </w:p>
    <w:p w:rsidR="004860C4" w:rsidRPr="00D45269" w:rsidRDefault="004860C4" w:rsidP="00CA6CF8">
      <w:pPr>
        <w:pStyle w:val="Akapitzlist"/>
        <w:numPr>
          <w:ilvl w:val="0"/>
          <w:numId w:val="33"/>
        </w:numPr>
        <w:jc w:val="both"/>
        <w:rPr>
          <w:lang w:val="pl-PL"/>
        </w:rPr>
      </w:pPr>
      <w:r w:rsidRPr="00D45269">
        <w:rPr>
          <w:lang w:val="pl-PL"/>
        </w:rPr>
        <w:t>Dodatkowo dokonywany jest przegląd PBI w przypadku:</w:t>
      </w:r>
    </w:p>
    <w:p w:rsidR="004860C4" w:rsidRPr="00D45269" w:rsidRDefault="00324570" w:rsidP="00CA6CF8">
      <w:pPr>
        <w:pStyle w:val="Akapitzlist"/>
        <w:numPr>
          <w:ilvl w:val="1"/>
          <w:numId w:val="33"/>
        </w:numPr>
        <w:jc w:val="both"/>
        <w:rPr>
          <w:lang w:val="pl-PL"/>
        </w:rPr>
      </w:pPr>
      <w:r>
        <w:rPr>
          <w:lang w:val="pl-PL"/>
        </w:rPr>
        <w:t xml:space="preserve">Wystąpienia </w:t>
      </w:r>
      <w:r w:rsidR="004860C4" w:rsidRPr="00D45269">
        <w:rPr>
          <w:lang w:val="pl-PL"/>
        </w:rPr>
        <w:t>poważnego naruszenia bezpieczeństwa informacji,</w:t>
      </w:r>
    </w:p>
    <w:p w:rsidR="004860C4" w:rsidRPr="00D45269" w:rsidRDefault="004860C4" w:rsidP="00CA6CF8">
      <w:pPr>
        <w:pStyle w:val="Akapitzlist"/>
        <w:numPr>
          <w:ilvl w:val="1"/>
          <w:numId w:val="33"/>
        </w:numPr>
        <w:jc w:val="both"/>
        <w:rPr>
          <w:lang w:val="pl-PL"/>
        </w:rPr>
      </w:pPr>
      <w:r w:rsidRPr="00D45269">
        <w:rPr>
          <w:lang w:val="pl-PL"/>
        </w:rPr>
        <w:t>pojawienia się nowych i istotnych rodzajów ryzyka,</w:t>
      </w:r>
    </w:p>
    <w:p w:rsidR="004860C4" w:rsidRPr="00D45269" w:rsidRDefault="00324570" w:rsidP="00CA6CF8">
      <w:pPr>
        <w:pStyle w:val="Akapitzlist"/>
        <w:numPr>
          <w:ilvl w:val="1"/>
          <w:numId w:val="33"/>
        </w:numPr>
        <w:jc w:val="both"/>
        <w:rPr>
          <w:lang w:val="pl-PL"/>
        </w:rPr>
      </w:pPr>
      <w:r>
        <w:rPr>
          <w:lang w:val="pl-PL"/>
        </w:rPr>
        <w:t xml:space="preserve">istotnych </w:t>
      </w:r>
      <w:r w:rsidR="004860C4" w:rsidRPr="00D45269">
        <w:rPr>
          <w:lang w:val="pl-PL"/>
        </w:rPr>
        <w:t>zmian regulacji prawnych dot. bezpieczeństwa informacji,</w:t>
      </w:r>
    </w:p>
    <w:p w:rsidR="00324570" w:rsidRDefault="004860C4" w:rsidP="00CA6CF8">
      <w:pPr>
        <w:pStyle w:val="Akapitzlist"/>
        <w:numPr>
          <w:ilvl w:val="1"/>
          <w:numId w:val="33"/>
        </w:numPr>
        <w:jc w:val="both"/>
        <w:rPr>
          <w:lang w:val="pl-PL"/>
        </w:rPr>
      </w:pPr>
      <w:r w:rsidRPr="00D45269">
        <w:rPr>
          <w:lang w:val="pl-PL"/>
        </w:rPr>
        <w:t xml:space="preserve">na wniosek </w:t>
      </w:r>
      <w:r w:rsidR="00324570">
        <w:rPr>
          <w:lang w:val="pl-PL"/>
        </w:rPr>
        <w:t>Kierownika Organizacji</w:t>
      </w:r>
    </w:p>
    <w:p w:rsidR="004860C4" w:rsidRPr="00D45269" w:rsidRDefault="00324570" w:rsidP="00CA6CF8">
      <w:pPr>
        <w:pStyle w:val="Akapitzlist"/>
        <w:numPr>
          <w:ilvl w:val="1"/>
          <w:numId w:val="33"/>
        </w:numPr>
        <w:jc w:val="both"/>
        <w:rPr>
          <w:lang w:val="pl-PL"/>
        </w:rPr>
      </w:pPr>
      <w:r>
        <w:rPr>
          <w:lang w:val="pl-PL"/>
        </w:rPr>
        <w:t>na wniosek Inspektora Ochrony Danych Osobowych</w:t>
      </w:r>
    </w:p>
    <w:p w:rsidR="004860C4" w:rsidRPr="00D45269" w:rsidRDefault="004860C4" w:rsidP="00CA6CF8">
      <w:pPr>
        <w:pStyle w:val="Akapitzlist"/>
        <w:numPr>
          <w:ilvl w:val="0"/>
          <w:numId w:val="33"/>
        </w:numPr>
        <w:jc w:val="both"/>
        <w:rPr>
          <w:lang w:val="pl-PL"/>
        </w:rPr>
      </w:pPr>
      <w:r w:rsidRPr="00D45269">
        <w:rPr>
          <w:lang w:val="pl-PL"/>
        </w:rPr>
        <w:t>Każdy przegląd jest udokumentow</w:t>
      </w:r>
      <w:r w:rsidR="00A33F10">
        <w:rPr>
          <w:lang w:val="pl-PL"/>
        </w:rPr>
        <w:t>any</w:t>
      </w:r>
      <w:r w:rsidR="00C806C2">
        <w:rPr>
          <w:lang w:val="pl-PL"/>
        </w:rPr>
        <w:t xml:space="preserve"> protokołem</w:t>
      </w:r>
      <w:r w:rsidRPr="00D45269">
        <w:rPr>
          <w:lang w:val="pl-PL"/>
        </w:rPr>
        <w:t>.</w:t>
      </w:r>
    </w:p>
    <w:p w:rsidR="004860C4" w:rsidRPr="00A6601D" w:rsidRDefault="004860C4" w:rsidP="00CA6CF8">
      <w:pPr>
        <w:pStyle w:val="Akapitzlist"/>
        <w:numPr>
          <w:ilvl w:val="0"/>
          <w:numId w:val="33"/>
        </w:numPr>
        <w:jc w:val="both"/>
        <w:rPr>
          <w:b/>
          <w:bCs/>
          <w:lang w:val="pl-PL"/>
        </w:rPr>
      </w:pPr>
      <w:r w:rsidRPr="00D45269">
        <w:rPr>
          <w:lang w:val="pl-PL"/>
        </w:rPr>
        <w:t>Po dokonanym przeglądzie i stwierdzeniu koniec</w:t>
      </w:r>
      <w:r w:rsidR="00A33F10">
        <w:rPr>
          <w:lang w:val="pl-PL"/>
        </w:rPr>
        <w:t>zności dokonania zmian w PBI,</w:t>
      </w:r>
      <w:r w:rsidR="00C806C2">
        <w:rPr>
          <w:lang w:val="pl-PL"/>
        </w:rPr>
        <w:t xml:space="preserve"> należy</w:t>
      </w:r>
      <w:r w:rsidR="00A33F10">
        <w:rPr>
          <w:lang w:val="pl-PL"/>
        </w:rPr>
        <w:t xml:space="preserve"> </w:t>
      </w:r>
      <w:r w:rsidR="00C806C2">
        <w:rPr>
          <w:lang w:val="pl-PL"/>
        </w:rPr>
        <w:t>przedstawić</w:t>
      </w:r>
      <w:r w:rsidRPr="00D45269">
        <w:rPr>
          <w:lang w:val="pl-PL"/>
        </w:rPr>
        <w:t xml:space="preserve"> </w:t>
      </w:r>
      <w:r w:rsidR="00B048ED">
        <w:rPr>
          <w:lang w:val="pl-PL"/>
        </w:rPr>
        <w:t>Kierownikowi</w:t>
      </w:r>
      <w:r w:rsidR="00F347C1" w:rsidRPr="00F347C1">
        <w:rPr>
          <w:lang w:val="pl-PL"/>
        </w:rPr>
        <w:t xml:space="preserve"> </w:t>
      </w:r>
      <w:r w:rsidR="00324570">
        <w:rPr>
          <w:lang w:val="pl-PL"/>
        </w:rPr>
        <w:t xml:space="preserve">Organizacji </w:t>
      </w:r>
      <w:r w:rsidRPr="00D45269">
        <w:rPr>
          <w:lang w:val="pl-PL"/>
        </w:rPr>
        <w:t>propozycje zmian w PBI.</w:t>
      </w:r>
    </w:p>
    <w:p w:rsidR="000309E0" w:rsidRPr="00E70406" w:rsidRDefault="00D7605E" w:rsidP="00D7605E">
      <w:pPr>
        <w:pStyle w:val="Nagwek1"/>
        <w:rPr>
          <w:lang w:val="pl-PL"/>
        </w:rPr>
      </w:pPr>
      <w:bookmarkStart w:id="20" w:name="_Toc389220460"/>
      <w:bookmarkStart w:id="21" w:name="_Toc3644712"/>
      <w:r>
        <w:rPr>
          <w:lang w:val="pl-PL"/>
        </w:rPr>
        <w:t>ZAŁĄCZNIK</w:t>
      </w:r>
      <w:r w:rsidR="0084209C">
        <w:rPr>
          <w:lang w:val="pl-PL"/>
        </w:rPr>
        <w:t>I</w:t>
      </w:r>
      <w:bookmarkEnd w:id="20"/>
      <w:r w:rsidR="00FC1CE1">
        <w:rPr>
          <w:lang w:val="pl-PL"/>
        </w:rPr>
        <w:t xml:space="preserve"> </w:t>
      </w:r>
      <w:r w:rsidR="00FC1CE1" w:rsidRPr="00764565">
        <w:rPr>
          <w:b w:val="0"/>
          <w:lang w:val="pl-PL"/>
        </w:rPr>
        <w:t>(</w:t>
      </w:r>
      <w:r w:rsidR="00764565" w:rsidRPr="00764565">
        <w:rPr>
          <w:b w:val="0"/>
          <w:lang w:val="pl-PL"/>
        </w:rPr>
        <w:t>informacja</w:t>
      </w:r>
      <w:r w:rsidR="00FC1CE1" w:rsidRPr="00764565">
        <w:rPr>
          <w:b w:val="0"/>
          <w:lang w:val="pl-PL"/>
        </w:rPr>
        <w:t xml:space="preserve"> poufn</w:t>
      </w:r>
      <w:r w:rsidR="00764565" w:rsidRPr="00764565">
        <w:rPr>
          <w:b w:val="0"/>
          <w:lang w:val="pl-PL"/>
        </w:rPr>
        <w:t>a</w:t>
      </w:r>
      <w:r w:rsidR="007D32DF">
        <w:rPr>
          <w:b w:val="0"/>
          <w:lang w:val="pl-PL"/>
        </w:rPr>
        <w:t xml:space="preserve"> pkt 1-3</w:t>
      </w:r>
      <w:r w:rsidR="00FC1CE1" w:rsidRPr="00764565">
        <w:rPr>
          <w:b w:val="0"/>
          <w:lang w:val="pl-PL"/>
        </w:rPr>
        <w:t>):</w:t>
      </w:r>
      <w:bookmarkEnd w:id="21"/>
    </w:p>
    <w:p w:rsidR="0084209C" w:rsidRDefault="00D31A06" w:rsidP="0084209C">
      <w:pPr>
        <w:pStyle w:val="Akapitzlist"/>
        <w:numPr>
          <w:ilvl w:val="0"/>
          <w:numId w:val="4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Zasady prawidłowego i bezpiecznego</w:t>
      </w:r>
      <w:r w:rsidR="008134E7">
        <w:rPr>
          <w:lang w:val="pl-PL"/>
        </w:rPr>
        <w:t xml:space="preserve"> przetwarzania danych osobowych</w:t>
      </w:r>
    </w:p>
    <w:p w:rsidR="004F2FBC" w:rsidRPr="004F2FBC" w:rsidRDefault="004F2FBC" w:rsidP="004F2FBC">
      <w:pPr>
        <w:pStyle w:val="Akapitzlist"/>
        <w:numPr>
          <w:ilvl w:val="0"/>
          <w:numId w:val="42"/>
        </w:numPr>
        <w:spacing w:after="0" w:line="240" w:lineRule="auto"/>
        <w:jc w:val="both"/>
        <w:rPr>
          <w:lang w:val="pl-PL"/>
        </w:rPr>
      </w:pPr>
      <w:r w:rsidRPr="004F2FBC">
        <w:rPr>
          <w:lang w:val="pl-PL"/>
        </w:rPr>
        <w:t>Wzór ewidencji aktywów wykorzystywanych do PDO</w:t>
      </w:r>
    </w:p>
    <w:p w:rsidR="004F2FBC" w:rsidRDefault="004F2FBC" w:rsidP="004F2FBC">
      <w:pPr>
        <w:pStyle w:val="Akapitzlist"/>
        <w:numPr>
          <w:ilvl w:val="0"/>
          <w:numId w:val="42"/>
        </w:numPr>
        <w:spacing w:after="0" w:line="240" w:lineRule="auto"/>
        <w:jc w:val="both"/>
        <w:rPr>
          <w:lang w:val="pl-PL"/>
        </w:rPr>
      </w:pPr>
      <w:r w:rsidRPr="004F2FBC">
        <w:rPr>
          <w:lang w:val="pl-PL"/>
        </w:rPr>
        <w:t>Wzór ewidencji procesów PDO</w:t>
      </w:r>
    </w:p>
    <w:p w:rsidR="007D32DF" w:rsidRPr="004F2FBC" w:rsidRDefault="007D32DF" w:rsidP="004F2FBC">
      <w:pPr>
        <w:pStyle w:val="Akapitzlist"/>
        <w:numPr>
          <w:ilvl w:val="0"/>
          <w:numId w:val="4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Regulamin monitoringu</w:t>
      </w:r>
      <w:r w:rsidR="00886364">
        <w:rPr>
          <w:lang w:val="pl-PL"/>
        </w:rPr>
        <w:t xml:space="preserve"> wizyjnego</w:t>
      </w:r>
    </w:p>
    <w:p w:rsidR="0015208E" w:rsidRDefault="0015208E" w:rsidP="004F2FBC">
      <w:pPr>
        <w:pStyle w:val="Akapitzlist"/>
        <w:spacing w:after="0" w:line="240" w:lineRule="auto"/>
        <w:ind w:left="1428"/>
        <w:jc w:val="both"/>
        <w:rPr>
          <w:lang w:val="pl-PL"/>
        </w:rPr>
      </w:pPr>
    </w:p>
    <w:p w:rsidR="00F43567" w:rsidRPr="00F43567" w:rsidRDefault="00F43567" w:rsidP="00F43567">
      <w:pPr>
        <w:pStyle w:val="Akapitzlist"/>
        <w:spacing w:after="0" w:line="240" w:lineRule="auto"/>
        <w:ind w:left="1428"/>
        <w:jc w:val="both"/>
        <w:rPr>
          <w:highlight w:val="yellow"/>
          <w:lang w:val="pl-PL"/>
        </w:rPr>
      </w:pPr>
    </w:p>
    <w:p w:rsidR="0084209C" w:rsidRPr="00836A0A" w:rsidRDefault="0084209C" w:rsidP="0084209C">
      <w:pPr>
        <w:pStyle w:val="Akapitzlist"/>
        <w:spacing w:after="0" w:line="240" w:lineRule="auto"/>
        <w:ind w:left="1428"/>
        <w:jc w:val="both"/>
        <w:rPr>
          <w:lang w:val="pl-PL"/>
        </w:rPr>
      </w:pPr>
    </w:p>
    <w:p w:rsidR="0084209C" w:rsidRPr="00836A0A" w:rsidRDefault="0084209C" w:rsidP="0084209C">
      <w:pPr>
        <w:pStyle w:val="Akapitzlist"/>
        <w:spacing w:after="0" w:line="240" w:lineRule="auto"/>
        <w:ind w:left="1428"/>
        <w:jc w:val="both"/>
        <w:rPr>
          <w:lang w:val="pl-PL"/>
        </w:rPr>
      </w:pPr>
    </w:p>
    <w:p w:rsidR="00CA4AEE" w:rsidRPr="00836A0A" w:rsidRDefault="00CA4AEE" w:rsidP="00836A0A">
      <w:pPr>
        <w:rPr>
          <w:lang w:val="pl-PL"/>
        </w:rPr>
      </w:pPr>
    </w:p>
    <w:sectPr w:rsidR="00CA4AEE" w:rsidRPr="00836A0A" w:rsidSect="00245C57">
      <w:headerReference w:type="default" r:id="rId12"/>
      <w:footerReference w:type="default" r:id="rId13"/>
      <w:pgSz w:w="11904" w:h="16843"/>
      <w:pgMar w:top="492" w:right="1110" w:bottom="799" w:left="1134" w:header="708" w:footer="708" w:gutter="0"/>
      <w:cols w:space="43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27" w:rsidRDefault="00836027" w:rsidP="00F406EF">
      <w:pPr>
        <w:spacing w:after="0" w:line="240" w:lineRule="auto"/>
      </w:pPr>
      <w:r>
        <w:separator/>
      </w:r>
    </w:p>
  </w:endnote>
  <w:endnote w:type="continuationSeparator" w:id="0">
    <w:p w:rsidR="00836027" w:rsidRDefault="00836027" w:rsidP="00F4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530"/>
      <w:docPartObj>
        <w:docPartGallery w:val="Page Numbers (Bottom of Page)"/>
        <w:docPartUnique/>
      </w:docPartObj>
    </w:sdtPr>
    <w:sdtContent>
      <w:sdt>
        <w:sdtPr>
          <w:id w:val="1071531"/>
          <w:docPartObj>
            <w:docPartGallery w:val="Page Numbers (Top of Page)"/>
            <w:docPartUnique/>
          </w:docPartObj>
        </w:sdtPr>
        <w:sdtContent>
          <w:p w:rsidR="00607C45" w:rsidRDefault="00607C45" w:rsidP="00A6601D">
            <w:pPr>
              <w:pStyle w:val="Stopka"/>
            </w:pPr>
            <w:r w:rsidRPr="00A6601D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A6601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A6601D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A6601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3</w:t>
            </w:r>
            <w:r w:rsidRPr="00A6601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6601D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A6601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A6601D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A6601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E7CA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8</w:t>
            </w:r>
            <w:r w:rsidRPr="00A6601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07C45" w:rsidRPr="00A6601D" w:rsidRDefault="00607C45" w:rsidP="00A6601D">
    <w:pPr>
      <w:pStyle w:val="Stopk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Wersja 2.0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11160941"/>
      <w:docPartObj>
        <w:docPartGallery w:val="Page Numbers (Bottom of Page)"/>
        <w:docPartUnique/>
      </w:docPartObj>
    </w:sdtPr>
    <w:sdtContent>
      <w:p w:rsidR="00764565" w:rsidRDefault="0076456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A4D2B" w:rsidRPr="008A4D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64565" w:rsidRDefault="00764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27" w:rsidRDefault="00836027" w:rsidP="00F406EF">
      <w:pPr>
        <w:spacing w:after="0" w:line="240" w:lineRule="auto"/>
      </w:pPr>
      <w:r>
        <w:separator/>
      </w:r>
    </w:p>
  </w:footnote>
  <w:footnote w:type="continuationSeparator" w:id="0">
    <w:p w:rsidR="00836027" w:rsidRDefault="00836027" w:rsidP="00F4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65" w:rsidRPr="00764565" w:rsidRDefault="00764565" w:rsidP="00764565">
    <w:pPr>
      <w:pStyle w:val="Nagwek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</w:t>
    </w:r>
  </w:p>
  <w:p w:rsidR="00420575" w:rsidRDefault="00420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65" w:rsidRPr="0006237C" w:rsidRDefault="00764565" w:rsidP="0006237C">
    <w:pPr>
      <w:pStyle w:val="Nagwek"/>
      <w:jc w:val="right"/>
      <w:rPr>
        <w:rFonts w:ascii="Calibri" w:hAnsi="Calibri" w:cs="Calibri"/>
        <w:sz w:val="20"/>
        <w:szCs w:val="20"/>
      </w:rPr>
    </w:pPr>
    <w:r w:rsidRPr="00764565">
      <w:rPr>
        <w:rFonts w:ascii="Calibri" w:hAnsi="Calibri" w:cs="Calibri"/>
        <w:sz w:val="20"/>
        <w:szCs w:val="20"/>
      </w:rPr>
      <w:t>Poli</w:t>
    </w:r>
    <w:r w:rsidR="008A4D2B">
      <w:rPr>
        <w:rFonts w:ascii="Calibri" w:hAnsi="Calibri" w:cs="Calibri"/>
        <w:sz w:val="20"/>
        <w:szCs w:val="20"/>
      </w:rPr>
      <w:t>tyka Bezpieczeństw Informacji w</w:t>
    </w:r>
    <w:r w:rsidR="00F70296" w:rsidRPr="00F70296">
      <w:rPr>
        <w:rFonts w:ascii="Calibri" w:hAnsi="Calibri" w:cs="Calibri"/>
        <w:sz w:val="20"/>
        <w:szCs w:val="20"/>
      </w:rPr>
      <w:t xml:space="preserve"> Szko</w:t>
    </w:r>
    <w:r w:rsidR="00F70296">
      <w:rPr>
        <w:rFonts w:ascii="Calibri" w:hAnsi="Calibri" w:cs="Calibri"/>
        <w:sz w:val="20"/>
        <w:szCs w:val="20"/>
      </w:rPr>
      <w:t>le</w:t>
    </w:r>
    <w:r w:rsidR="00F70296" w:rsidRPr="00F70296">
      <w:rPr>
        <w:rFonts w:ascii="Calibri" w:hAnsi="Calibri" w:cs="Calibri"/>
        <w:sz w:val="20"/>
        <w:szCs w:val="20"/>
      </w:rPr>
      <w:t xml:space="preserve"> Podstawow</w:t>
    </w:r>
    <w:r w:rsidR="00F70296">
      <w:rPr>
        <w:rFonts w:ascii="Calibri" w:hAnsi="Calibri" w:cs="Calibri"/>
        <w:sz w:val="20"/>
        <w:szCs w:val="20"/>
      </w:rPr>
      <w:t xml:space="preserve">ej im. </w:t>
    </w:r>
    <w:r w:rsidR="0006237C">
      <w:rPr>
        <w:rFonts w:ascii="Calibri" w:hAnsi="Calibri" w:cs="Calibri"/>
        <w:sz w:val="20"/>
        <w:szCs w:val="20"/>
      </w:rPr>
      <w:t xml:space="preserve">T. Kościuszki w </w:t>
    </w:r>
    <w:r w:rsidR="00815BD6">
      <w:rPr>
        <w:rFonts w:ascii="Calibri" w:hAnsi="Calibri" w:cs="Calibri"/>
        <w:sz w:val="20"/>
        <w:szCs w:val="20"/>
      </w:rPr>
      <w:t>Suchowoli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090"/>
    <w:multiLevelType w:val="hybridMultilevel"/>
    <w:tmpl w:val="15ACB468"/>
    <w:lvl w:ilvl="0" w:tplc="20DAA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56EF"/>
    <w:multiLevelType w:val="hybridMultilevel"/>
    <w:tmpl w:val="23C21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636C"/>
    <w:multiLevelType w:val="hybridMultilevel"/>
    <w:tmpl w:val="F118C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E37CB"/>
    <w:multiLevelType w:val="hybridMultilevel"/>
    <w:tmpl w:val="66C2B348"/>
    <w:lvl w:ilvl="0" w:tplc="20DAA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450A6"/>
    <w:multiLevelType w:val="hybridMultilevel"/>
    <w:tmpl w:val="F118C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60417"/>
    <w:multiLevelType w:val="hybridMultilevel"/>
    <w:tmpl w:val="3AAAFE12"/>
    <w:lvl w:ilvl="0" w:tplc="80B8B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C297B"/>
    <w:multiLevelType w:val="hybridMultilevel"/>
    <w:tmpl w:val="09F08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487715"/>
    <w:multiLevelType w:val="hybridMultilevel"/>
    <w:tmpl w:val="3FFE3D50"/>
    <w:lvl w:ilvl="0" w:tplc="20DAA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A4C8E"/>
    <w:multiLevelType w:val="hybridMultilevel"/>
    <w:tmpl w:val="7B6680F2"/>
    <w:lvl w:ilvl="0" w:tplc="A0B48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6266F"/>
    <w:multiLevelType w:val="hybridMultilevel"/>
    <w:tmpl w:val="6F40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32A4D"/>
    <w:multiLevelType w:val="hybridMultilevel"/>
    <w:tmpl w:val="17266582"/>
    <w:lvl w:ilvl="0" w:tplc="80B8B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F2159"/>
    <w:multiLevelType w:val="hybridMultilevel"/>
    <w:tmpl w:val="083E9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2D72"/>
    <w:multiLevelType w:val="hybridMultilevel"/>
    <w:tmpl w:val="44E45DD4"/>
    <w:lvl w:ilvl="0" w:tplc="20DAA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A57C3"/>
    <w:multiLevelType w:val="hybridMultilevel"/>
    <w:tmpl w:val="80105F54"/>
    <w:lvl w:ilvl="0" w:tplc="85BA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A50BA"/>
    <w:multiLevelType w:val="hybridMultilevel"/>
    <w:tmpl w:val="6BC28226"/>
    <w:lvl w:ilvl="0" w:tplc="80B8B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F4A85"/>
    <w:multiLevelType w:val="hybridMultilevel"/>
    <w:tmpl w:val="9E92EB12"/>
    <w:lvl w:ilvl="0" w:tplc="A0B48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136FF"/>
    <w:multiLevelType w:val="hybridMultilevel"/>
    <w:tmpl w:val="8BD84D78"/>
    <w:lvl w:ilvl="0" w:tplc="791247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F299C"/>
    <w:multiLevelType w:val="hybridMultilevel"/>
    <w:tmpl w:val="14008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C650C"/>
    <w:multiLevelType w:val="hybridMultilevel"/>
    <w:tmpl w:val="A472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5632B2">
      <w:start w:val="1"/>
      <w:numFmt w:val="upperRoman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B4D61"/>
    <w:multiLevelType w:val="hybridMultilevel"/>
    <w:tmpl w:val="7A42B662"/>
    <w:lvl w:ilvl="0" w:tplc="80B8B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C5B28"/>
    <w:multiLevelType w:val="hybridMultilevel"/>
    <w:tmpl w:val="218AF462"/>
    <w:lvl w:ilvl="0" w:tplc="80B8B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A4BA2"/>
    <w:multiLevelType w:val="hybridMultilevel"/>
    <w:tmpl w:val="B074DA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3BA0971"/>
    <w:multiLevelType w:val="hybridMultilevel"/>
    <w:tmpl w:val="27DA6402"/>
    <w:lvl w:ilvl="0" w:tplc="80B8B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33961"/>
    <w:multiLevelType w:val="hybridMultilevel"/>
    <w:tmpl w:val="16D09B0A"/>
    <w:lvl w:ilvl="0" w:tplc="80B8B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B513A"/>
    <w:multiLevelType w:val="hybridMultilevel"/>
    <w:tmpl w:val="C4847C1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F217BF"/>
    <w:multiLevelType w:val="hybridMultilevel"/>
    <w:tmpl w:val="23C210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912D8D"/>
    <w:multiLevelType w:val="hybridMultilevel"/>
    <w:tmpl w:val="5DB662E0"/>
    <w:lvl w:ilvl="0" w:tplc="A0B48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12E92"/>
    <w:multiLevelType w:val="hybridMultilevel"/>
    <w:tmpl w:val="8A5C8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75802"/>
    <w:multiLevelType w:val="hybridMultilevel"/>
    <w:tmpl w:val="047A2F36"/>
    <w:lvl w:ilvl="0" w:tplc="2A1E0D2E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>
    <w:nsid w:val="53D60C0E"/>
    <w:multiLevelType w:val="hybridMultilevel"/>
    <w:tmpl w:val="6A4E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222A9"/>
    <w:multiLevelType w:val="hybridMultilevel"/>
    <w:tmpl w:val="B2307874"/>
    <w:lvl w:ilvl="0" w:tplc="A0B48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B49BE"/>
    <w:multiLevelType w:val="hybridMultilevel"/>
    <w:tmpl w:val="6382CEFC"/>
    <w:lvl w:ilvl="0" w:tplc="80B8B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41EC9"/>
    <w:multiLevelType w:val="hybridMultilevel"/>
    <w:tmpl w:val="E244FAD0"/>
    <w:lvl w:ilvl="0" w:tplc="7FFE91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E7C92"/>
    <w:multiLevelType w:val="hybridMultilevel"/>
    <w:tmpl w:val="86E4380E"/>
    <w:lvl w:ilvl="0" w:tplc="80B8B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26AB484">
      <w:start w:val="3"/>
      <w:numFmt w:val="bullet"/>
      <w:lvlText w:val="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E2D13"/>
    <w:multiLevelType w:val="hybridMultilevel"/>
    <w:tmpl w:val="D836213A"/>
    <w:lvl w:ilvl="0" w:tplc="20DAA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B4DE8"/>
    <w:multiLevelType w:val="hybridMultilevel"/>
    <w:tmpl w:val="095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60108"/>
    <w:multiLevelType w:val="hybridMultilevel"/>
    <w:tmpl w:val="7B6680F2"/>
    <w:lvl w:ilvl="0" w:tplc="A0B48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24258"/>
    <w:multiLevelType w:val="hybridMultilevel"/>
    <w:tmpl w:val="23C210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F201D7"/>
    <w:multiLevelType w:val="hybridMultilevel"/>
    <w:tmpl w:val="60A297EC"/>
    <w:lvl w:ilvl="0" w:tplc="90E4EEFC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10D58"/>
    <w:multiLevelType w:val="hybridMultilevel"/>
    <w:tmpl w:val="27DA6402"/>
    <w:lvl w:ilvl="0" w:tplc="80B8B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A00D6"/>
    <w:multiLevelType w:val="multilevel"/>
    <w:tmpl w:val="155E018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0292B03"/>
    <w:multiLevelType w:val="hybridMultilevel"/>
    <w:tmpl w:val="6BC28226"/>
    <w:lvl w:ilvl="0" w:tplc="80B8B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D7C04"/>
    <w:multiLevelType w:val="hybridMultilevel"/>
    <w:tmpl w:val="0FC2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A0765"/>
    <w:multiLevelType w:val="hybridMultilevel"/>
    <w:tmpl w:val="74AA2BB8"/>
    <w:lvl w:ilvl="0" w:tplc="80B8B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AA8F19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D26AB484">
      <w:start w:val="3"/>
      <w:numFmt w:val="bullet"/>
      <w:lvlText w:val="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1"/>
  </w:num>
  <w:num w:numId="4">
    <w:abstractNumId w:val="25"/>
  </w:num>
  <w:num w:numId="5">
    <w:abstractNumId w:val="11"/>
  </w:num>
  <w:num w:numId="6">
    <w:abstractNumId w:val="29"/>
  </w:num>
  <w:num w:numId="7">
    <w:abstractNumId w:val="2"/>
  </w:num>
  <w:num w:numId="8">
    <w:abstractNumId w:val="4"/>
  </w:num>
  <w:num w:numId="9">
    <w:abstractNumId w:val="18"/>
  </w:num>
  <w:num w:numId="10">
    <w:abstractNumId w:val="42"/>
  </w:num>
  <w:num w:numId="11">
    <w:abstractNumId w:val="20"/>
  </w:num>
  <w:num w:numId="12">
    <w:abstractNumId w:val="5"/>
  </w:num>
  <w:num w:numId="13">
    <w:abstractNumId w:val="10"/>
  </w:num>
  <w:num w:numId="14">
    <w:abstractNumId w:val="19"/>
  </w:num>
  <w:num w:numId="15">
    <w:abstractNumId w:val="23"/>
  </w:num>
  <w:num w:numId="16">
    <w:abstractNumId w:val="14"/>
  </w:num>
  <w:num w:numId="17">
    <w:abstractNumId w:val="39"/>
  </w:num>
  <w:num w:numId="18">
    <w:abstractNumId w:val="31"/>
  </w:num>
  <w:num w:numId="19">
    <w:abstractNumId w:val="43"/>
  </w:num>
  <w:num w:numId="20">
    <w:abstractNumId w:val="33"/>
  </w:num>
  <w:num w:numId="21">
    <w:abstractNumId w:val="15"/>
  </w:num>
  <w:num w:numId="22">
    <w:abstractNumId w:val="30"/>
  </w:num>
  <w:num w:numId="23">
    <w:abstractNumId w:val="36"/>
  </w:num>
  <w:num w:numId="24">
    <w:abstractNumId w:val="8"/>
  </w:num>
  <w:num w:numId="25">
    <w:abstractNumId w:val="26"/>
  </w:num>
  <w:num w:numId="26">
    <w:abstractNumId w:val="27"/>
  </w:num>
  <w:num w:numId="27">
    <w:abstractNumId w:val="9"/>
  </w:num>
  <w:num w:numId="28">
    <w:abstractNumId w:val="12"/>
  </w:num>
  <w:num w:numId="29">
    <w:abstractNumId w:val="0"/>
  </w:num>
  <w:num w:numId="30">
    <w:abstractNumId w:val="34"/>
  </w:num>
  <w:num w:numId="31">
    <w:abstractNumId w:val="3"/>
  </w:num>
  <w:num w:numId="32">
    <w:abstractNumId w:val="7"/>
  </w:num>
  <w:num w:numId="33">
    <w:abstractNumId w:val="41"/>
  </w:num>
  <w:num w:numId="34">
    <w:abstractNumId w:val="40"/>
  </w:num>
  <w:num w:numId="35">
    <w:abstractNumId w:val="16"/>
  </w:num>
  <w:num w:numId="36">
    <w:abstractNumId w:val="6"/>
  </w:num>
  <w:num w:numId="37">
    <w:abstractNumId w:val="22"/>
  </w:num>
  <w:num w:numId="38">
    <w:abstractNumId w:val="17"/>
  </w:num>
  <w:num w:numId="39">
    <w:abstractNumId w:val="35"/>
  </w:num>
  <w:num w:numId="40">
    <w:abstractNumId w:val="28"/>
  </w:num>
  <w:num w:numId="41">
    <w:abstractNumId w:val="13"/>
  </w:num>
  <w:num w:numId="42">
    <w:abstractNumId w:val="24"/>
  </w:num>
  <w:num w:numId="43">
    <w:abstractNumId w:val="21"/>
  </w:num>
  <w:num w:numId="44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C4"/>
    <w:rsid w:val="00005321"/>
    <w:rsid w:val="0000593F"/>
    <w:rsid w:val="0001124D"/>
    <w:rsid w:val="00014528"/>
    <w:rsid w:val="00022E9E"/>
    <w:rsid w:val="00025AFB"/>
    <w:rsid w:val="000309E0"/>
    <w:rsid w:val="00040A20"/>
    <w:rsid w:val="00040D4E"/>
    <w:rsid w:val="000429B9"/>
    <w:rsid w:val="00044BFE"/>
    <w:rsid w:val="000512EF"/>
    <w:rsid w:val="00052B72"/>
    <w:rsid w:val="000555F3"/>
    <w:rsid w:val="000564E9"/>
    <w:rsid w:val="0006237C"/>
    <w:rsid w:val="000700FD"/>
    <w:rsid w:val="0008176B"/>
    <w:rsid w:val="00082FB6"/>
    <w:rsid w:val="000A1332"/>
    <w:rsid w:val="000A688A"/>
    <w:rsid w:val="000A7DB6"/>
    <w:rsid w:val="000B1D16"/>
    <w:rsid w:val="000B292A"/>
    <w:rsid w:val="000B4733"/>
    <w:rsid w:val="000C1192"/>
    <w:rsid w:val="000D1C4F"/>
    <w:rsid w:val="000E1D92"/>
    <w:rsid w:val="000E33C1"/>
    <w:rsid w:val="000F104A"/>
    <w:rsid w:val="000F1392"/>
    <w:rsid w:val="000F3799"/>
    <w:rsid w:val="000F51A7"/>
    <w:rsid w:val="000F5621"/>
    <w:rsid w:val="000F6985"/>
    <w:rsid w:val="0012396B"/>
    <w:rsid w:val="0015208E"/>
    <w:rsid w:val="00153D74"/>
    <w:rsid w:val="00156F78"/>
    <w:rsid w:val="001600DC"/>
    <w:rsid w:val="001616AC"/>
    <w:rsid w:val="00175E80"/>
    <w:rsid w:val="00176B19"/>
    <w:rsid w:val="00181965"/>
    <w:rsid w:val="00183652"/>
    <w:rsid w:val="00184B88"/>
    <w:rsid w:val="00194248"/>
    <w:rsid w:val="00195F30"/>
    <w:rsid w:val="001B3DE8"/>
    <w:rsid w:val="001C7496"/>
    <w:rsid w:val="001D056F"/>
    <w:rsid w:val="001D0B66"/>
    <w:rsid w:val="001D2B6A"/>
    <w:rsid w:val="001D4FBA"/>
    <w:rsid w:val="001D6297"/>
    <w:rsid w:val="001E4643"/>
    <w:rsid w:val="001E5658"/>
    <w:rsid w:val="001E77F8"/>
    <w:rsid w:val="001F3E2F"/>
    <w:rsid w:val="001F6444"/>
    <w:rsid w:val="001F663A"/>
    <w:rsid w:val="00210639"/>
    <w:rsid w:val="00211194"/>
    <w:rsid w:val="00211FDF"/>
    <w:rsid w:val="002313AA"/>
    <w:rsid w:val="00242374"/>
    <w:rsid w:val="00245C57"/>
    <w:rsid w:val="00272622"/>
    <w:rsid w:val="002907FA"/>
    <w:rsid w:val="002A0814"/>
    <w:rsid w:val="002A1A01"/>
    <w:rsid w:val="002A4400"/>
    <w:rsid w:val="002A4D40"/>
    <w:rsid w:val="002A74E0"/>
    <w:rsid w:val="002B60B0"/>
    <w:rsid w:val="002C3A94"/>
    <w:rsid w:val="002C64B7"/>
    <w:rsid w:val="002D1BCC"/>
    <w:rsid w:val="002D28D8"/>
    <w:rsid w:val="002D789F"/>
    <w:rsid w:val="002E7644"/>
    <w:rsid w:val="002F6C68"/>
    <w:rsid w:val="003008B8"/>
    <w:rsid w:val="00301D06"/>
    <w:rsid w:val="00306740"/>
    <w:rsid w:val="00313C24"/>
    <w:rsid w:val="00313E66"/>
    <w:rsid w:val="00314770"/>
    <w:rsid w:val="0032081C"/>
    <w:rsid w:val="00321BB1"/>
    <w:rsid w:val="003232FD"/>
    <w:rsid w:val="00324570"/>
    <w:rsid w:val="00327D23"/>
    <w:rsid w:val="00340E2F"/>
    <w:rsid w:val="00344A16"/>
    <w:rsid w:val="00344A33"/>
    <w:rsid w:val="00351C43"/>
    <w:rsid w:val="003654B4"/>
    <w:rsid w:val="0037543F"/>
    <w:rsid w:val="003808C3"/>
    <w:rsid w:val="003829A7"/>
    <w:rsid w:val="00382AC6"/>
    <w:rsid w:val="00383449"/>
    <w:rsid w:val="00384E13"/>
    <w:rsid w:val="003852A8"/>
    <w:rsid w:val="00392AFA"/>
    <w:rsid w:val="00394890"/>
    <w:rsid w:val="003A4D28"/>
    <w:rsid w:val="003A724A"/>
    <w:rsid w:val="003A7A02"/>
    <w:rsid w:val="003B4823"/>
    <w:rsid w:val="003C57CB"/>
    <w:rsid w:val="003D3A47"/>
    <w:rsid w:val="003E0376"/>
    <w:rsid w:val="003E5E53"/>
    <w:rsid w:val="00401EF9"/>
    <w:rsid w:val="00405BB6"/>
    <w:rsid w:val="00410706"/>
    <w:rsid w:val="00420575"/>
    <w:rsid w:val="00422194"/>
    <w:rsid w:val="004249A9"/>
    <w:rsid w:val="00424D37"/>
    <w:rsid w:val="00425DF8"/>
    <w:rsid w:val="00427CA6"/>
    <w:rsid w:val="004326B3"/>
    <w:rsid w:val="00444B28"/>
    <w:rsid w:val="00446800"/>
    <w:rsid w:val="004554D3"/>
    <w:rsid w:val="004570D8"/>
    <w:rsid w:val="00461887"/>
    <w:rsid w:val="00467DE2"/>
    <w:rsid w:val="00471F2D"/>
    <w:rsid w:val="00480A6A"/>
    <w:rsid w:val="00481388"/>
    <w:rsid w:val="004815CB"/>
    <w:rsid w:val="004853FA"/>
    <w:rsid w:val="00485872"/>
    <w:rsid w:val="004860C4"/>
    <w:rsid w:val="00497010"/>
    <w:rsid w:val="004A530A"/>
    <w:rsid w:val="004B1C06"/>
    <w:rsid w:val="004B4E0A"/>
    <w:rsid w:val="004B624E"/>
    <w:rsid w:val="004C4389"/>
    <w:rsid w:val="004C6835"/>
    <w:rsid w:val="004C7579"/>
    <w:rsid w:val="004D7D95"/>
    <w:rsid w:val="004E7B2B"/>
    <w:rsid w:val="004F2FBC"/>
    <w:rsid w:val="004F7D70"/>
    <w:rsid w:val="00517493"/>
    <w:rsid w:val="00522F92"/>
    <w:rsid w:val="0052494C"/>
    <w:rsid w:val="00551CA2"/>
    <w:rsid w:val="00552D6F"/>
    <w:rsid w:val="00565B53"/>
    <w:rsid w:val="00574479"/>
    <w:rsid w:val="00582CE4"/>
    <w:rsid w:val="00596394"/>
    <w:rsid w:val="005A7B28"/>
    <w:rsid w:val="005B3B42"/>
    <w:rsid w:val="005D7D9B"/>
    <w:rsid w:val="005E3579"/>
    <w:rsid w:val="005F3490"/>
    <w:rsid w:val="005F6F27"/>
    <w:rsid w:val="006021F6"/>
    <w:rsid w:val="00603283"/>
    <w:rsid w:val="00603E1C"/>
    <w:rsid w:val="00607C45"/>
    <w:rsid w:val="00615981"/>
    <w:rsid w:val="00623673"/>
    <w:rsid w:val="00631117"/>
    <w:rsid w:val="006402C0"/>
    <w:rsid w:val="006556C4"/>
    <w:rsid w:val="00663199"/>
    <w:rsid w:val="00663BE0"/>
    <w:rsid w:val="00667D54"/>
    <w:rsid w:val="0067169C"/>
    <w:rsid w:val="00673A96"/>
    <w:rsid w:val="006833B3"/>
    <w:rsid w:val="006857C1"/>
    <w:rsid w:val="00687FA2"/>
    <w:rsid w:val="006A5C2E"/>
    <w:rsid w:val="006B0EBD"/>
    <w:rsid w:val="006B2D8E"/>
    <w:rsid w:val="006B7A34"/>
    <w:rsid w:val="006C54C8"/>
    <w:rsid w:val="006C7A74"/>
    <w:rsid w:val="006D19CD"/>
    <w:rsid w:val="006D2FC5"/>
    <w:rsid w:val="006D5AED"/>
    <w:rsid w:val="006E2F6B"/>
    <w:rsid w:val="006E6C2A"/>
    <w:rsid w:val="006F347D"/>
    <w:rsid w:val="00703203"/>
    <w:rsid w:val="007106A3"/>
    <w:rsid w:val="007135D4"/>
    <w:rsid w:val="00721D01"/>
    <w:rsid w:val="0073277D"/>
    <w:rsid w:val="007464AF"/>
    <w:rsid w:val="00747866"/>
    <w:rsid w:val="00752570"/>
    <w:rsid w:val="00764565"/>
    <w:rsid w:val="00774231"/>
    <w:rsid w:val="00775B7A"/>
    <w:rsid w:val="00775FC8"/>
    <w:rsid w:val="007761E2"/>
    <w:rsid w:val="00786848"/>
    <w:rsid w:val="007A4212"/>
    <w:rsid w:val="007A4DC9"/>
    <w:rsid w:val="007A58A5"/>
    <w:rsid w:val="007A7BBC"/>
    <w:rsid w:val="007B01AD"/>
    <w:rsid w:val="007B207D"/>
    <w:rsid w:val="007B7C24"/>
    <w:rsid w:val="007C0FF6"/>
    <w:rsid w:val="007C600C"/>
    <w:rsid w:val="007D32DF"/>
    <w:rsid w:val="007D464B"/>
    <w:rsid w:val="007D6B94"/>
    <w:rsid w:val="007D74AD"/>
    <w:rsid w:val="008134E7"/>
    <w:rsid w:val="00815BD6"/>
    <w:rsid w:val="008173F4"/>
    <w:rsid w:val="0082366C"/>
    <w:rsid w:val="00823ED7"/>
    <w:rsid w:val="008317AD"/>
    <w:rsid w:val="008326EB"/>
    <w:rsid w:val="00836027"/>
    <w:rsid w:val="00836062"/>
    <w:rsid w:val="00836A0A"/>
    <w:rsid w:val="008371AE"/>
    <w:rsid w:val="0084209C"/>
    <w:rsid w:val="00847906"/>
    <w:rsid w:val="008553CF"/>
    <w:rsid w:val="00861415"/>
    <w:rsid w:val="008617D1"/>
    <w:rsid w:val="008655A8"/>
    <w:rsid w:val="008779E2"/>
    <w:rsid w:val="00883DF2"/>
    <w:rsid w:val="00886364"/>
    <w:rsid w:val="00896D9F"/>
    <w:rsid w:val="008A2257"/>
    <w:rsid w:val="008A4661"/>
    <w:rsid w:val="008A4D2B"/>
    <w:rsid w:val="008B3773"/>
    <w:rsid w:val="008C19DB"/>
    <w:rsid w:val="008C53AF"/>
    <w:rsid w:val="008D3F91"/>
    <w:rsid w:val="008E20C9"/>
    <w:rsid w:val="008E5D5E"/>
    <w:rsid w:val="008E7CA3"/>
    <w:rsid w:val="008F2BDD"/>
    <w:rsid w:val="008F300A"/>
    <w:rsid w:val="008F6D36"/>
    <w:rsid w:val="009002B4"/>
    <w:rsid w:val="00910FCA"/>
    <w:rsid w:val="00912601"/>
    <w:rsid w:val="009131A8"/>
    <w:rsid w:val="009202A0"/>
    <w:rsid w:val="00920DBB"/>
    <w:rsid w:val="009276BC"/>
    <w:rsid w:val="009310F4"/>
    <w:rsid w:val="0094755F"/>
    <w:rsid w:val="00957E59"/>
    <w:rsid w:val="0096608F"/>
    <w:rsid w:val="00975483"/>
    <w:rsid w:val="00981CA9"/>
    <w:rsid w:val="00982CF1"/>
    <w:rsid w:val="009833B4"/>
    <w:rsid w:val="00987D5B"/>
    <w:rsid w:val="009918E2"/>
    <w:rsid w:val="009A09C6"/>
    <w:rsid w:val="009A1B6E"/>
    <w:rsid w:val="009A4BD7"/>
    <w:rsid w:val="009A4C1D"/>
    <w:rsid w:val="009A5258"/>
    <w:rsid w:val="009A688C"/>
    <w:rsid w:val="009A7DFD"/>
    <w:rsid w:val="009B30D6"/>
    <w:rsid w:val="009B40DB"/>
    <w:rsid w:val="009C3F20"/>
    <w:rsid w:val="009C53FE"/>
    <w:rsid w:val="009C6C89"/>
    <w:rsid w:val="009E052C"/>
    <w:rsid w:val="009E6AA2"/>
    <w:rsid w:val="009F17DF"/>
    <w:rsid w:val="00A154BD"/>
    <w:rsid w:val="00A1592C"/>
    <w:rsid w:val="00A20EF8"/>
    <w:rsid w:val="00A31A80"/>
    <w:rsid w:val="00A33F10"/>
    <w:rsid w:val="00A368C0"/>
    <w:rsid w:val="00A3698D"/>
    <w:rsid w:val="00A379B3"/>
    <w:rsid w:val="00A553B1"/>
    <w:rsid w:val="00A55FB1"/>
    <w:rsid w:val="00A61433"/>
    <w:rsid w:val="00A6601D"/>
    <w:rsid w:val="00A72DDC"/>
    <w:rsid w:val="00A772DE"/>
    <w:rsid w:val="00A824BF"/>
    <w:rsid w:val="00A83F57"/>
    <w:rsid w:val="00A84D30"/>
    <w:rsid w:val="00A9030C"/>
    <w:rsid w:val="00AA32F3"/>
    <w:rsid w:val="00AA342D"/>
    <w:rsid w:val="00AA7CD7"/>
    <w:rsid w:val="00AB0E62"/>
    <w:rsid w:val="00AB3960"/>
    <w:rsid w:val="00AC03E6"/>
    <w:rsid w:val="00AD00D2"/>
    <w:rsid w:val="00AD03CC"/>
    <w:rsid w:val="00AD2352"/>
    <w:rsid w:val="00AD68E7"/>
    <w:rsid w:val="00AE1CCF"/>
    <w:rsid w:val="00AF193F"/>
    <w:rsid w:val="00B037F7"/>
    <w:rsid w:val="00B048ED"/>
    <w:rsid w:val="00B30816"/>
    <w:rsid w:val="00B3144D"/>
    <w:rsid w:val="00B36C68"/>
    <w:rsid w:val="00B44976"/>
    <w:rsid w:val="00B45C7E"/>
    <w:rsid w:val="00B47544"/>
    <w:rsid w:val="00B54F0C"/>
    <w:rsid w:val="00B57598"/>
    <w:rsid w:val="00B651AC"/>
    <w:rsid w:val="00B732F8"/>
    <w:rsid w:val="00B82F54"/>
    <w:rsid w:val="00B84948"/>
    <w:rsid w:val="00B8571A"/>
    <w:rsid w:val="00B90954"/>
    <w:rsid w:val="00B93ABE"/>
    <w:rsid w:val="00BA128F"/>
    <w:rsid w:val="00BA6C1D"/>
    <w:rsid w:val="00BA6E5F"/>
    <w:rsid w:val="00BB136B"/>
    <w:rsid w:val="00BB4FCC"/>
    <w:rsid w:val="00BC6CE3"/>
    <w:rsid w:val="00BD6CB0"/>
    <w:rsid w:val="00BE21ED"/>
    <w:rsid w:val="00BE67C9"/>
    <w:rsid w:val="00BF6FA6"/>
    <w:rsid w:val="00C01010"/>
    <w:rsid w:val="00C03319"/>
    <w:rsid w:val="00C07098"/>
    <w:rsid w:val="00C13A80"/>
    <w:rsid w:val="00C21CD6"/>
    <w:rsid w:val="00C32973"/>
    <w:rsid w:val="00C33407"/>
    <w:rsid w:val="00C45EAC"/>
    <w:rsid w:val="00C50FDA"/>
    <w:rsid w:val="00C53165"/>
    <w:rsid w:val="00C54E81"/>
    <w:rsid w:val="00C55287"/>
    <w:rsid w:val="00C624DE"/>
    <w:rsid w:val="00C65672"/>
    <w:rsid w:val="00C677CD"/>
    <w:rsid w:val="00C70DC1"/>
    <w:rsid w:val="00C710DF"/>
    <w:rsid w:val="00C7491C"/>
    <w:rsid w:val="00C7549A"/>
    <w:rsid w:val="00C806C2"/>
    <w:rsid w:val="00C80BBE"/>
    <w:rsid w:val="00CA16A2"/>
    <w:rsid w:val="00CA4AEE"/>
    <w:rsid w:val="00CA6CF8"/>
    <w:rsid w:val="00CB2842"/>
    <w:rsid w:val="00CD4F6F"/>
    <w:rsid w:val="00CE5F0E"/>
    <w:rsid w:val="00CE7DFF"/>
    <w:rsid w:val="00CF53AD"/>
    <w:rsid w:val="00D1205B"/>
    <w:rsid w:val="00D146A0"/>
    <w:rsid w:val="00D233AB"/>
    <w:rsid w:val="00D258C6"/>
    <w:rsid w:val="00D3002A"/>
    <w:rsid w:val="00D31A06"/>
    <w:rsid w:val="00D325A0"/>
    <w:rsid w:val="00D3269F"/>
    <w:rsid w:val="00D3679B"/>
    <w:rsid w:val="00D37600"/>
    <w:rsid w:val="00D45269"/>
    <w:rsid w:val="00D501BA"/>
    <w:rsid w:val="00D64370"/>
    <w:rsid w:val="00D6712E"/>
    <w:rsid w:val="00D7605E"/>
    <w:rsid w:val="00D81DFD"/>
    <w:rsid w:val="00D8453C"/>
    <w:rsid w:val="00D86839"/>
    <w:rsid w:val="00D96D8A"/>
    <w:rsid w:val="00DA361B"/>
    <w:rsid w:val="00DA3E2C"/>
    <w:rsid w:val="00DB64B7"/>
    <w:rsid w:val="00DB6952"/>
    <w:rsid w:val="00DB720A"/>
    <w:rsid w:val="00DD3265"/>
    <w:rsid w:val="00DE3C76"/>
    <w:rsid w:val="00DE4CD4"/>
    <w:rsid w:val="00DE63DE"/>
    <w:rsid w:val="00DE6BC4"/>
    <w:rsid w:val="00E0323B"/>
    <w:rsid w:val="00E0482B"/>
    <w:rsid w:val="00E07AE0"/>
    <w:rsid w:val="00E212ED"/>
    <w:rsid w:val="00E26BC8"/>
    <w:rsid w:val="00E52CDF"/>
    <w:rsid w:val="00E56884"/>
    <w:rsid w:val="00E677E2"/>
    <w:rsid w:val="00E70406"/>
    <w:rsid w:val="00E743EE"/>
    <w:rsid w:val="00E8233C"/>
    <w:rsid w:val="00E873D5"/>
    <w:rsid w:val="00E9533C"/>
    <w:rsid w:val="00E95595"/>
    <w:rsid w:val="00EA61F1"/>
    <w:rsid w:val="00EB44F7"/>
    <w:rsid w:val="00ED06DA"/>
    <w:rsid w:val="00ED13DA"/>
    <w:rsid w:val="00ED1644"/>
    <w:rsid w:val="00ED57E9"/>
    <w:rsid w:val="00EF6BEE"/>
    <w:rsid w:val="00F0293D"/>
    <w:rsid w:val="00F036BC"/>
    <w:rsid w:val="00F04204"/>
    <w:rsid w:val="00F04221"/>
    <w:rsid w:val="00F0435F"/>
    <w:rsid w:val="00F0590B"/>
    <w:rsid w:val="00F123D8"/>
    <w:rsid w:val="00F24BB6"/>
    <w:rsid w:val="00F25E6C"/>
    <w:rsid w:val="00F32FD8"/>
    <w:rsid w:val="00F347C1"/>
    <w:rsid w:val="00F406EF"/>
    <w:rsid w:val="00F43567"/>
    <w:rsid w:val="00F4779B"/>
    <w:rsid w:val="00F56AED"/>
    <w:rsid w:val="00F70296"/>
    <w:rsid w:val="00F747EE"/>
    <w:rsid w:val="00F754B6"/>
    <w:rsid w:val="00F8300F"/>
    <w:rsid w:val="00F84552"/>
    <w:rsid w:val="00F9246F"/>
    <w:rsid w:val="00FA2094"/>
    <w:rsid w:val="00FB5436"/>
    <w:rsid w:val="00FB674E"/>
    <w:rsid w:val="00FC1CE1"/>
    <w:rsid w:val="00FD3F31"/>
    <w:rsid w:val="00FF24B3"/>
    <w:rsid w:val="00FF3693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C4"/>
  </w:style>
  <w:style w:type="paragraph" w:styleId="Nagwek1">
    <w:name w:val="heading 1"/>
    <w:basedOn w:val="Normalny"/>
    <w:next w:val="Normalny"/>
    <w:link w:val="Nagwek1Znak"/>
    <w:uiPriority w:val="9"/>
    <w:qFormat/>
    <w:rsid w:val="004860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0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60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60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60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60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60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60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60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60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60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60C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60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60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60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60C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60C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60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860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0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60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60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860C4"/>
    <w:rPr>
      <w:b/>
      <w:bCs/>
    </w:rPr>
  </w:style>
  <w:style w:type="character" w:styleId="Uwydatnienie">
    <w:name w:val="Emphasis"/>
    <w:uiPriority w:val="20"/>
    <w:qFormat/>
    <w:rsid w:val="004860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4860C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60C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860C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860C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60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60C4"/>
    <w:rPr>
      <w:b/>
      <w:bCs/>
      <w:i/>
      <w:iCs/>
    </w:rPr>
  </w:style>
  <w:style w:type="character" w:styleId="Wyrnieniedelikatne">
    <w:name w:val="Subtle Emphasis"/>
    <w:uiPriority w:val="19"/>
    <w:qFormat/>
    <w:rsid w:val="004860C4"/>
    <w:rPr>
      <w:i/>
      <w:iCs/>
    </w:rPr>
  </w:style>
  <w:style w:type="character" w:styleId="Wyrnienieintensywne">
    <w:name w:val="Intense Emphasis"/>
    <w:uiPriority w:val="21"/>
    <w:qFormat/>
    <w:rsid w:val="004860C4"/>
    <w:rPr>
      <w:b/>
      <w:bCs/>
    </w:rPr>
  </w:style>
  <w:style w:type="character" w:styleId="Odwoaniedelikatne">
    <w:name w:val="Subtle Reference"/>
    <w:uiPriority w:val="31"/>
    <w:qFormat/>
    <w:rsid w:val="004860C4"/>
    <w:rPr>
      <w:smallCaps/>
    </w:rPr>
  </w:style>
  <w:style w:type="character" w:styleId="Odwoanieintensywne">
    <w:name w:val="Intense Reference"/>
    <w:uiPriority w:val="32"/>
    <w:qFormat/>
    <w:rsid w:val="004860C4"/>
    <w:rPr>
      <w:smallCaps/>
      <w:spacing w:val="5"/>
      <w:u w:val="single"/>
    </w:rPr>
  </w:style>
  <w:style w:type="character" w:styleId="Tytuksiki">
    <w:name w:val="Book Title"/>
    <w:uiPriority w:val="33"/>
    <w:qFormat/>
    <w:rsid w:val="004860C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860C4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rsid w:val="004860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 1"/>
    <w:basedOn w:val="Normalny"/>
    <w:uiPriority w:val="99"/>
    <w:rsid w:val="004860C4"/>
    <w:pPr>
      <w:widowControl w:val="0"/>
      <w:tabs>
        <w:tab w:val="left" w:leader="dot" w:pos="8964"/>
      </w:tabs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Style3">
    <w:name w:val="Style 3"/>
    <w:basedOn w:val="Normalny"/>
    <w:uiPriority w:val="99"/>
    <w:rsid w:val="004860C4"/>
    <w:pPr>
      <w:widowControl w:val="0"/>
      <w:autoSpaceDE w:val="0"/>
      <w:autoSpaceDN w:val="0"/>
      <w:spacing w:before="252" w:after="0" w:line="240" w:lineRule="auto"/>
      <w:ind w:left="432" w:right="72" w:hanging="432"/>
      <w:jc w:val="both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Style6">
    <w:name w:val="Style 6"/>
    <w:basedOn w:val="Normalny"/>
    <w:uiPriority w:val="99"/>
    <w:rsid w:val="004860C4"/>
    <w:pPr>
      <w:widowControl w:val="0"/>
      <w:autoSpaceDE w:val="0"/>
      <w:autoSpaceDN w:val="0"/>
      <w:spacing w:before="108"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Style2">
    <w:name w:val="Style 2"/>
    <w:basedOn w:val="Normalny"/>
    <w:uiPriority w:val="99"/>
    <w:rsid w:val="00486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Style5">
    <w:name w:val="Style 5"/>
    <w:basedOn w:val="Normalny"/>
    <w:uiPriority w:val="99"/>
    <w:rsid w:val="004860C4"/>
    <w:pPr>
      <w:widowControl w:val="0"/>
      <w:autoSpaceDE w:val="0"/>
      <w:autoSpaceDN w:val="0"/>
      <w:spacing w:after="0" w:line="216" w:lineRule="atLeas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Style4">
    <w:name w:val="Style 4"/>
    <w:basedOn w:val="Normalny"/>
    <w:uiPriority w:val="99"/>
    <w:rsid w:val="004860C4"/>
    <w:pPr>
      <w:widowControl w:val="0"/>
      <w:autoSpaceDE w:val="0"/>
      <w:autoSpaceDN w:val="0"/>
      <w:spacing w:after="0" w:line="396" w:lineRule="atLeast"/>
      <w:ind w:left="432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0C4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0C4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0C4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4860C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860C4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4860C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860C4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6601D"/>
    <w:pPr>
      <w:tabs>
        <w:tab w:val="left" w:pos="880"/>
        <w:tab w:val="right" w:leader="dot" w:pos="9282"/>
      </w:tabs>
      <w:spacing w:after="100"/>
      <w:ind w:left="709" w:hanging="489"/>
    </w:pPr>
    <w:rPr>
      <w:lang w:val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677E2"/>
    <w:pPr>
      <w:tabs>
        <w:tab w:val="left" w:pos="440"/>
        <w:tab w:val="right" w:leader="dot" w:pos="9281"/>
      </w:tabs>
      <w:spacing w:after="100"/>
      <w:ind w:right="787"/>
    </w:pPr>
    <w:rPr>
      <w:lang w:val="pl-PL" w:bidi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677E2"/>
    <w:pPr>
      <w:spacing w:after="100"/>
      <w:ind w:left="440"/>
    </w:pPr>
    <w:rPr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E677E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A4661"/>
    <w:pPr>
      <w:spacing w:after="0" w:line="240" w:lineRule="auto"/>
    </w:pPr>
  </w:style>
  <w:style w:type="character" w:customStyle="1" w:styleId="st">
    <w:name w:val="st"/>
    <w:basedOn w:val="Domylnaczcionkaakapitu"/>
    <w:rsid w:val="0082366C"/>
  </w:style>
  <w:style w:type="character" w:customStyle="1" w:styleId="Teksttreci2">
    <w:name w:val="Tekst treści (2)_"/>
    <w:basedOn w:val="Domylnaczcionkaakapitu"/>
    <w:link w:val="Teksttreci20"/>
    <w:rsid w:val="004A530A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530A"/>
    <w:pPr>
      <w:widowControl w:val="0"/>
      <w:shd w:val="clear" w:color="auto" w:fill="FFFFFF"/>
      <w:spacing w:after="0" w:line="182" w:lineRule="exact"/>
      <w:ind w:hanging="540"/>
      <w:jc w:val="right"/>
    </w:pPr>
    <w:rPr>
      <w:rFonts w:ascii="Book Antiqua" w:eastAsia="Book Antiqua" w:hAnsi="Book Antiqua" w:cs="Book Antiqu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uiPriority w:val="1"/>
    <w:rsid w:val="00A33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C4"/>
  </w:style>
  <w:style w:type="paragraph" w:styleId="Nagwek1">
    <w:name w:val="heading 1"/>
    <w:basedOn w:val="Normalny"/>
    <w:next w:val="Normalny"/>
    <w:link w:val="Nagwek1Znak"/>
    <w:uiPriority w:val="9"/>
    <w:qFormat/>
    <w:rsid w:val="004860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0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60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60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60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60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60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60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60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60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60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60C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60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60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60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60C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60C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60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860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60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60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60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860C4"/>
    <w:rPr>
      <w:b/>
      <w:bCs/>
    </w:rPr>
  </w:style>
  <w:style w:type="character" w:styleId="Uwydatnienie">
    <w:name w:val="Emphasis"/>
    <w:uiPriority w:val="20"/>
    <w:qFormat/>
    <w:rsid w:val="004860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4860C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860C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860C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860C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60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60C4"/>
    <w:rPr>
      <w:b/>
      <w:bCs/>
      <w:i/>
      <w:iCs/>
    </w:rPr>
  </w:style>
  <w:style w:type="character" w:styleId="Wyrnieniedelikatne">
    <w:name w:val="Subtle Emphasis"/>
    <w:uiPriority w:val="19"/>
    <w:qFormat/>
    <w:rsid w:val="004860C4"/>
    <w:rPr>
      <w:i/>
      <w:iCs/>
    </w:rPr>
  </w:style>
  <w:style w:type="character" w:styleId="Wyrnienieintensywne">
    <w:name w:val="Intense Emphasis"/>
    <w:uiPriority w:val="21"/>
    <w:qFormat/>
    <w:rsid w:val="004860C4"/>
    <w:rPr>
      <w:b/>
      <w:bCs/>
    </w:rPr>
  </w:style>
  <w:style w:type="character" w:styleId="Odwoaniedelikatne">
    <w:name w:val="Subtle Reference"/>
    <w:uiPriority w:val="31"/>
    <w:qFormat/>
    <w:rsid w:val="004860C4"/>
    <w:rPr>
      <w:smallCaps/>
    </w:rPr>
  </w:style>
  <w:style w:type="character" w:styleId="Odwoanieintensywne">
    <w:name w:val="Intense Reference"/>
    <w:uiPriority w:val="32"/>
    <w:qFormat/>
    <w:rsid w:val="004860C4"/>
    <w:rPr>
      <w:smallCaps/>
      <w:spacing w:val="5"/>
      <w:u w:val="single"/>
    </w:rPr>
  </w:style>
  <w:style w:type="character" w:styleId="Tytuksiki">
    <w:name w:val="Book Title"/>
    <w:uiPriority w:val="33"/>
    <w:qFormat/>
    <w:rsid w:val="004860C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860C4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rsid w:val="004860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 1"/>
    <w:basedOn w:val="Normalny"/>
    <w:uiPriority w:val="99"/>
    <w:rsid w:val="004860C4"/>
    <w:pPr>
      <w:widowControl w:val="0"/>
      <w:tabs>
        <w:tab w:val="left" w:leader="dot" w:pos="8964"/>
      </w:tabs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Style3">
    <w:name w:val="Style 3"/>
    <w:basedOn w:val="Normalny"/>
    <w:uiPriority w:val="99"/>
    <w:rsid w:val="004860C4"/>
    <w:pPr>
      <w:widowControl w:val="0"/>
      <w:autoSpaceDE w:val="0"/>
      <w:autoSpaceDN w:val="0"/>
      <w:spacing w:before="252" w:after="0" w:line="240" w:lineRule="auto"/>
      <w:ind w:left="432" w:right="72" w:hanging="432"/>
      <w:jc w:val="both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Style6">
    <w:name w:val="Style 6"/>
    <w:basedOn w:val="Normalny"/>
    <w:uiPriority w:val="99"/>
    <w:rsid w:val="004860C4"/>
    <w:pPr>
      <w:widowControl w:val="0"/>
      <w:autoSpaceDE w:val="0"/>
      <w:autoSpaceDN w:val="0"/>
      <w:spacing w:before="108"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Style2">
    <w:name w:val="Style 2"/>
    <w:basedOn w:val="Normalny"/>
    <w:uiPriority w:val="99"/>
    <w:rsid w:val="00486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Style5">
    <w:name w:val="Style 5"/>
    <w:basedOn w:val="Normalny"/>
    <w:uiPriority w:val="99"/>
    <w:rsid w:val="004860C4"/>
    <w:pPr>
      <w:widowControl w:val="0"/>
      <w:autoSpaceDE w:val="0"/>
      <w:autoSpaceDN w:val="0"/>
      <w:spacing w:after="0" w:line="216" w:lineRule="atLeas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Style4">
    <w:name w:val="Style 4"/>
    <w:basedOn w:val="Normalny"/>
    <w:uiPriority w:val="99"/>
    <w:rsid w:val="004860C4"/>
    <w:pPr>
      <w:widowControl w:val="0"/>
      <w:autoSpaceDE w:val="0"/>
      <w:autoSpaceDN w:val="0"/>
      <w:spacing w:after="0" w:line="396" w:lineRule="atLeast"/>
      <w:ind w:left="432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0C4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0C4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0C4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4860C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860C4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4860C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860C4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6601D"/>
    <w:pPr>
      <w:tabs>
        <w:tab w:val="left" w:pos="880"/>
        <w:tab w:val="right" w:leader="dot" w:pos="9282"/>
      </w:tabs>
      <w:spacing w:after="100"/>
      <w:ind w:left="709" w:hanging="489"/>
    </w:pPr>
    <w:rPr>
      <w:lang w:val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677E2"/>
    <w:pPr>
      <w:tabs>
        <w:tab w:val="left" w:pos="440"/>
        <w:tab w:val="right" w:leader="dot" w:pos="9281"/>
      </w:tabs>
      <w:spacing w:after="100"/>
      <w:ind w:right="787"/>
    </w:pPr>
    <w:rPr>
      <w:lang w:val="pl-PL" w:bidi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677E2"/>
    <w:pPr>
      <w:spacing w:after="100"/>
      <w:ind w:left="440"/>
    </w:pPr>
    <w:rPr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E677E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A4661"/>
    <w:pPr>
      <w:spacing w:after="0" w:line="240" w:lineRule="auto"/>
    </w:pPr>
  </w:style>
  <w:style w:type="character" w:customStyle="1" w:styleId="st">
    <w:name w:val="st"/>
    <w:basedOn w:val="Domylnaczcionkaakapitu"/>
    <w:rsid w:val="0082366C"/>
  </w:style>
  <w:style w:type="character" w:customStyle="1" w:styleId="Teksttreci2">
    <w:name w:val="Tekst treści (2)_"/>
    <w:basedOn w:val="Domylnaczcionkaakapitu"/>
    <w:link w:val="Teksttreci20"/>
    <w:rsid w:val="004A530A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530A"/>
    <w:pPr>
      <w:widowControl w:val="0"/>
      <w:shd w:val="clear" w:color="auto" w:fill="FFFFFF"/>
      <w:spacing w:after="0" w:line="182" w:lineRule="exact"/>
      <w:ind w:hanging="540"/>
      <w:jc w:val="right"/>
    </w:pPr>
    <w:rPr>
      <w:rFonts w:ascii="Book Antiqua" w:eastAsia="Book Antiqua" w:hAnsi="Book Antiqua" w:cs="Book Antiqu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uiPriority w:val="1"/>
    <w:rsid w:val="00A3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BE5972-DCD5-4EA3-BFD4-3670A614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2019-01-28T10:42:00Z</dcterms:created>
  <dcterms:modified xsi:type="dcterms:W3CDTF">2020-01-21T13:03:00Z</dcterms:modified>
  <cp:version/>
</cp:coreProperties>
</file>